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A3D61" w14:textId="7514159A" w:rsidR="002B10A9" w:rsidRPr="00191FDD" w:rsidRDefault="00191FDD" w:rsidP="002B10A9">
      <w:pPr>
        <w:pStyle w:val="NormalWeb"/>
        <w:shd w:val="clear" w:color="auto" w:fill="FFFFFF"/>
        <w:spacing w:after="225"/>
        <w:ind w:left="-567" w:right="-613"/>
        <w:jc w:val="both"/>
        <w:rPr>
          <w:rFonts w:ascii="Noto Sans" w:hAnsi="Noto Sans" w:cs="Noto Sans"/>
          <w:b/>
          <w:bCs/>
          <w:color w:val="000000"/>
          <w:sz w:val="22"/>
          <w:szCs w:val="22"/>
        </w:rPr>
      </w:pPr>
      <w:r w:rsidRPr="00191FDD">
        <w:rPr>
          <w:rFonts w:ascii="Noto Sans" w:hAnsi="Noto Sans" w:cs="Noto Sans"/>
          <w:b/>
          <w:bCs/>
          <w:color w:val="000000"/>
          <w:sz w:val="22"/>
          <w:szCs w:val="22"/>
        </w:rPr>
        <w:t xml:space="preserve">ASVA Quality Scheme </w:t>
      </w:r>
      <w:r>
        <w:rPr>
          <w:rFonts w:ascii="Noto Sans" w:hAnsi="Noto Sans" w:cs="Noto Sans"/>
          <w:b/>
          <w:bCs/>
          <w:color w:val="000000"/>
          <w:sz w:val="22"/>
          <w:szCs w:val="22"/>
        </w:rPr>
        <w:t xml:space="preserve">Steering Group </w:t>
      </w:r>
      <w:r w:rsidRPr="00191FDD">
        <w:rPr>
          <w:rFonts w:ascii="Noto Sans" w:hAnsi="Noto Sans" w:cs="Noto Sans"/>
          <w:b/>
          <w:bCs/>
          <w:color w:val="000000"/>
          <w:sz w:val="22"/>
          <w:szCs w:val="22"/>
        </w:rPr>
        <w:t>Terms of Reference</w:t>
      </w:r>
    </w:p>
    <w:p w14:paraId="1A2160CB" w14:textId="77777777" w:rsidR="00C909E3" w:rsidRPr="00C909E3" w:rsidRDefault="00C909E3" w:rsidP="00C909E3">
      <w:pPr>
        <w:pStyle w:val="NormalWeb"/>
        <w:shd w:val="clear" w:color="auto" w:fill="FFFFFF"/>
        <w:spacing w:after="225"/>
        <w:ind w:left="-567" w:right="-613"/>
        <w:jc w:val="both"/>
        <w:rPr>
          <w:rFonts w:ascii="Noto Sans" w:hAnsi="Noto Sans" w:cs="Noto Sans"/>
          <w:b/>
          <w:bCs/>
          <w:color w:val="000000"/>
          <w:sz w:val="22"/>
          <w:szCs w:val="22"/>
        </w:rPr>
      </w:pPr>
      <w:r w:rsidRPr="00C909E3">
        <w:rPr>
          <w:rFonts w:ascii="Noto Sans" w:hAnsi="Noto Sans" w:cs="Noto Sans"/>
          <w:b/>
          <w:bCs/>
          <w:color w:val="000000"/>
          <w:sz w:val="22"/>
          <w:szCs w:val="22"/>
        </w:rPr>
        <w:t>Purpose</w:t>
      </w:r>
    </w:p>
    <w:p w14:paraId="0D8B1807"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The ASVA Quality Scheme Steering Group exists to support the continuous development, credibility and effectiveness of the ASVA Quality Scheme. The scheme is owned and led through a partnership between ASVA and the visitor attraction industry, with the Steering Group providing structured industry input, review and recommendations.</w:t>
      </w:r>
    </w:p>
    <w:p w14:paraId="2C257493"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The group will consider feedback from scheme members, identify opportunities for improvement, and agree scheme-related recommendations for consideration by the ASVA Board. The ASVA Board retains final authority for all decisions relating to the scheme, including those with financial, employment, reputational, governance or strategic implications for ASVA.</w:t>
      </w:r>
    </w:p>
    <w:p w14:paraId="33F5EF70" w14:textId="77777777" w:rsidR="00C909E3" w:rsidRPr="00C909E3" w:rsidRDefault="00C909E3" w:rsidP="00C909E3">
      <w:pPr>
        <w:pStyle w:val="NormalWeb"/>
        <w:shd w:val="clear" w:color="auto" w:fill="FFFFFF"/>
        <w:spacing w:after="225"/>
        <w:ind w:left="-567" w:right="-613"/>
        <w:jc w:val="both"/>
        <w:rPr>
          <w:rFonts w:ascii="Noto Sans" w:hAnsi="Noto Sans" w:cs="Noto Sans"/>
          <w:b/>
          <w:bCs/>
          <w:color w:val="000000"/>
          <w:sz w:val="22"/>
          <w:szCs w:val="22"/>
        </w:rPr>
      </w:pPr>
      <w:r w:rsidRPr="00C909E3">
        <w:rPr>
          <w:rFonts w:ascii="Noto Sans" w:hAnsi="Noto Sans" w:cs="Noto Sans"/>
          <w:b/>
          <w:bCs/>
          <w:color w:val="000000"/>
          <w:sz w:val="22"/>
          <w:szCs w:val="22"/>
        </w:rPr>
        <w:t>Role and remit</w:t>
      </w:r>
    </w:p>
    <w:p w14:paraId="7CEF72D3"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The Steering Group will:</w:t>
      </w:r>
    </w:p>
    <w:p w14:paraId="09151260" w14:textId="77777777" w:rsidR="00C909E3" w:rsidRPr="00C909E3" w:rsidRDefault="00C909E3" w:rsidP="00C909E3">
      <w:pPr>
        <w:pStyle w:val="NormalWeb"/>
        <w:numPr>
          <w:ilvl w:val="0"/>
          <w:numId w:val="2"/>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Review feedback received from scheme members, primarily from post-visit surveys, alongside any wider feedback gathered since the previous meeting.</w:t>
      </w:r>
    </w:p>
    <w:p w14:paraId="086E9AF6" w14:textId="77777777" w:rsidR="00C909E3" w:rsidRPr="00C909E3" w:rsidRDefault="00C909E3" w:rsidP="00C909E3">
      <w:pPr>
        <w:pStyle w:val="NormalWeb"/>
        <w:numPr>
          <w:ilvl w:val="0"/>
          <w:numId w:val="2"/>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Consider themes, trends and issues relating to the delivery, communication and development of the scheme.</w:t>
      </w:r>
    </w:p>
    <w:p w14:paraId="163B77AE" w14:textId="77777777" w:rsidR="00C909E3" w:rsidRPr="00C909E3" w:rsidRDefault="00C909E3" w:rsidP="00C909E3">
      <w:pPr>
        <w:pStyle w:val="NormalWeb"/>
        <w:numPr>
          <w:ilvl w:val="0"/>
          <w:numId w:val="2"/>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Discuss potential actions to improve the member experience, visit process, reporting, guidance, training, communications and overall value of the scheme.</w:t>
      </w:r>
    </w:p>
    <w:p w14:paraId="026B1D6A" w14:textId="77777777" w:rsidR="00C909E3" w:rsidRPr="00C909E3" w:rsidRDefault="00C909E3" w:rsidP="00C909E3">
      <w:pPr>
        <w:pStyle w:val="NormalWeb"/>
        <w:numPr>
          <w:ilvl w:val="0"/>
          <w:numId w:val="2"/>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Agree recommendations to be shared with the ASVA Board for approval where required.</w:t>
      </w:r>
    </w:p>
    <w:p w14:paraId="62541EC2" w14:textId="77777777" w:rsidR="00C909E3" w:rsidRPr="00C909E3" w:rsidRDefault="00C909E3" w:rsidP="00C909E3">
      <w:pPr>
        <w:pStyle w:val="NormalWeb"/>
        <w:numPr>
          <w:ilvl w:val="0"/>
          <w:numId w:val="2"/>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Support the ongoing credibility of the scheme by ensuring it remains relevant, practical, industry-led and focused on improving visitor experience.</w:t>
      </w:r>
    </w:p>
    <w:p w14:paraId="502CDB9C" w14:textId="77777777" w:rsidR="00C909E3" w:rsidRPr="00C909E3" w:rsidRDefault="00C909E3" w:rsidP="00C909E3">
      <w:pPr>
        <w:pStyle w:val="NormalWeb"/>
        <w:numPr>
          <w:ilvl w:val="0"/>
          <w:numId w:val="2"/>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Act as informed advocates for the scheme between meetings, while providing constructive feedback from the wider membership.</w:t>
      </w:r>
    </w:p>
    <w:p w14:paraId="63F1C610"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The group is not responsible for determining individual attraction grades, reviewing individual reports, or considering appeals. Any matters relating to final grading, complaints or appeals will be handled through the appropriate ASVA process and, where necessary, by the ASVA Board.</w:t>
      </w:r>
    </w:p>
    <w:p w14:paraId="4D483E36" w14:textId="77777777" w:rsidR="00C909E3" w:rsidRPr="00C909E3" w:rsidRDefault="00C909E3" w:rsidP="00C909E3">
      <w:pPr>
        <w:pStyle w:val="NormalWeb"/>
        <w:shd w:val="clear" w:color="auto" w:fill="FFFFFF"/>
        <w:spacing w:after="225"/>
        <w:ind w:left="-567" w:right="-613"/>
        <w:jc w:val="both"/>
        <w:rPr>
          <w:rFonts w:ascii="Noto Sans" w:hAnsi="Noto Sans" w:cs="Noto Sans"/>
          <w:b/>
          <w:bCs/>
          <w:color w:val="000000"/>
          <w:sz w:val="22"/>
          <w:szCs w:val="22"/>
        </w:rPr>
      </w:pPr>
      <w:r w:rsidRPr="00C909E3">
        <w:rPr>
          <w:rFonts w:ascii="Noto Sans" w:hAnsi="Noto Sans" w:cs="Noto Sans"/>
          <w:b/>
          <w:bCs/>
          <w:color w:val="000000"/>
          <w:sz w:val="22"/>
          <w:szCs w:val="22"/>
        </w:rPr>
        <w:t>Membership</w:t>
      </w:r>
    </w:p>
    <w:p w14:paraId="678774C2"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 xml:space="preserve">The group will normally comprise </w:t>
      </w:r>
      <w:r w:rsidRPr="00C909E3">
        <w:rPr>
          <w:rFonts w:ascii="Noto Sans" w:hAnsi="Noto Sans" w:cs="Noto Sans"/>
          <w:b/>
          <w:bCs/>
          <w:color w:val="000000"/>
          <w:sz w:val="22"/>
          <w:szCs w:val="22"/>
        </w:rPr>
        <w:t>10–15 members</w:t>
      </w:r>
      <w:r w:rsidRPr="00C909E3">
        <w:rPr>
          <w:rFonts w:ascii="Noto Sans" w:hAnsi="Noto Sans" w:cs="Noto Sans"/>
          <w:color w:val="000000"/>
          <w:sz w:val="22"/>
          <w:szCs w:val="22"/>
        </w:rPr>
        <w:t>, selected from ASVA Quality Scheme members. Membership will be appointed by the ASVA Management Team to ensure a balanced and representative group, recognising that all scheme members may have an interest in the scheme’s development.</w:t>
      </w:r>
    </w:p>
    <w:p w14:paraId="529719D5"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lastRenderedPageBreak/>
        <w:t>Membership should reflect a range of:</w:t>
      </w:r>
    </w:p>
    <w:p w14:paraId="09C6D4AD" w14:textId="77777777" w:rsidR="00C909E3" w:rsidRPr="00C909E3" w:rsidRDefault="00C909E3" w:rsidP="00C909E3">
      <w:pPr>
        <w:pStyle w:val="NormalWeb"/>
        <w:numPr>
          <w:ilvl w:val="0"/>
          <w:numId w:val="3"/>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attraction types</w:t>
      </w:r>
    </w:p>
    <w:p w14:paraId="2BD9B196" w14:textId="77777777" w:rsidR="00C909E3" w:rsidRPr="00C909E3" w:rsidRDefault="00C909E3" w:rsidP="00C909E3">
      <w:pPr>
        <w:pStyle w:val="NormalWeb"/>
        <w:numPr>
          <w:ilvl w:val="0"/>
          <w:numId w:val="3"/>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locations across Scotland</w:t>
      </w:r>
    </w:p>
    <w:p w14:paraId="597E9EEF" w14:textId="77777777" w:rsidR="00C909E3" w:rsidRPr="00C909E3" w:rsidRDefault="00C909E3" w:rsidP="00C909E3">
      <w:pPr>
        <w:pStyle w:val="NormalWeb"/>
        <w:numPr>
          <w:ilvl w:val="0"/>
          <w:numId w:val="3"/>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organisational sizes</w:t>
      </w:r>
    </w:p>
    <w:p w14:paraId="69A40FB0" w14:textId="77777777" w:rsidR="00C909E3" w:rsidRPr="00C909E3" w:rsidRDefault="00C909E3" w:rsidP="00C909E3">
      <w:pPr>
        <w:pStyle w:val="NormalWeb"/>
        <w:numPr>
          <w:ilvl w:val="0"/>
          <w:numId w:val="3"/>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ownership and operating models</w:t>
      </w:r>
    </w:p>
    <w:p w14:paraId="55FABD1C" w14:textId="77777777" w:rsidR="00C909E3" w:rsidRPr="00C909E3" w:rsidRDefault="00C909E3" w:rsidP="00C909E3">
      <w:pPr>
        <w:pStyle w:val="NormalWeb"/>
        <w:numPr>
          <w:ilvl w:val="0"/>
          <w:numId w:val="3"/>
        </w:numPr>
        <w:shd w:val="clear" w:color="auto" w:fill="FFFFFF"/>
        <w:spacing w:after="225"/>
        <w:ind w:right="-613"/>
        <w:jc w:val="both"/>
        <w:rPr>
          <w:rFonts w:ascii="Noto Sans" w:hAnsi="Noto Sans" w:cs="Noto Sans"/>
          <w:color w:val="000000"/>
          <w:sz w:val="22"/>
          <w:szCs w:val="22"/>
        </w:rPr>
      </w:pPr>
      <w:r w:rsidRPr="00C909E3">
        <w:rPr>
          <w:rFonts w:ascii="Noto Sans" w:hAnsi="Noto Sans" w:cs="Noto Sans"/>
          <w:color w:val="000000"/>
          <w:sz w:val="22"/>
          <w:szCs w:val="22"/>
        </w:rPr>
        <w:t>levels of experience with the scheme</w:t>
      </w:r>
    </w:p>
    <w:p w14:paraId="0F35C3C6"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Historic Environment Scotland and the National Trust for Scotland will hold guaranteed seats on the group, recognising their scale, sector role and importance within the scheme.</w:t>
      </w:r>
    </w:p>
    <w:p w14:paraId="1CA44C49"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 xml:space="preserve">Members will normally serve for a term of </w:t>
      </w:r>
      <w:r w:rsidRPr="00C909E3">
        <w:rPr>
          <w:rFonts w:ascii="Noto Sans" w:hAnsi="Noto Sans" w:cs="Noto Sans"/>
          <w:b/>
          <w:bCs/>
          <w:color w:val="000000"/>
          <w:sz w:val="22"/>
          <w:szCs w:val="22"/>
        </w:rPr>
        <w:t>two years</w:t>
      </w:r>
      <w:r w:rsidRPr="00C909E3">
        <w:rPr>
          <w:rFonts w:ascii="Noto Sans" w:hAnsi="Noto Sans" w:cs="Noto Sans"/>
          <w:color w:val="000000"/>
          <w:sz w:val="22"/>
          <w:szCs w:val="22"/>
        </w:rPr>
        <w:t>, with the option of one further two-year renewal. This term limit will not apply to the guaranteed seats held by Historic Environment Scotland and the National Trust for Scotland.</w:t>
      </w:r>
    </w:p>
    <w:p w14:paraId="660F5FB0" w14:textId="77777777" w:rsidR="00C909E3" w:rsidRPr="00C909E3" w:rsidRDefault="00C909E3" w:rsidP="00C909E3">
      <w:pPr>
        <w:pStyle w:val="NormalWeb"/>
        <w:shd w:val="clear" w:color="auto" w:fill="FFFFFF"/>
        <w:spacing w:after="225"/>
        <w:ind w:left="-567" w:right="-613"/>
        <w:jc w:val="both"/>
        <w:rPr>
          <w:rFonts w:ascii="Noto Sans" w:hAnsi="Noto Sans" w:cs="Noto Sans"/>
          <w:b/>
          <w:bCs/>
          <w:color w:val="000000"/>
          <w:sz w:val="22"/>
          <w:szCs w:val="22"/>
        </w:rPr>
      </w:pPr>
      <w:r w:rsidRPr="00C909E3">
        <w:rPr>
          <w:rFonts w:ascii="Noto Sans" w:hAnsi="Noto Sans" w:cs="Noto Sans"/>
          <w:b/>
          <w:bCs/>
          <w:color w:val="000000"/>
          <w:sz w:val="22"/>
          <w:szCs w:val="22"/>
        </w:rPr>
        <w:t>Chairing and administration</w:t>
      </w:r>
    </w:p>
    <w:p w14:paraId="76D6D49A" w14:textId="4C41A63A"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 xml:space="preserve">The group will be chaired by the ASVA </w:t>
      </w:r>
      <w:r w:rsidR="00374DD8">
        <w:rPr>
          <w:rFonts w:ascii="Noto Sans" w:hAnsi="Noto Sans" w:cs="Noto Sans"/>
          <w:color w:val="000000"/>
          <w:sz w:val="22"/>
          <w:szCs w:val="22"/>
        </w:rPr>
        <w:t>CEO</w:t>
      </w:r>
      <w:r w:rsidRPr="00C909E3">
        <w:rPr>
          <w:rFonts w:ascii="Noto Sans" w:hAnsi="Noto Sans" w:cs="Noto Sans"/>
          <w:color w:val="000000"/>
          <w:sz w:val="22"/>
          <w:szCs w:val="22"/>
        </w:rPr>
        <w:t>. ASVA will provide administrative support, prepare papers, record key actions and coordinate communication with members and the ASVA Board.</w:t>
      </w:r>
    </w:p>
    <w:p w14:paraId="2AA706D7"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To keep the group practical and administratively light, full formal minutes will not normally be required. A short summary of key discussion points, actions and recommendations will be prepared after each meeting.</w:t>
      </w:r>
    </w:p>
    <w:p w14:paraId="64BE3959" w14:textId="77777777" w:rsidR="00C909E3" w:rsidRPr="00C909E3" w:rsidRDefault="00C909E3" w:rsidP="00C909E3">
      <w:pPr>
        <w:pStyle w:val="NormalWeb"/>
        <w:shd w:val="clear" w:color="auto" w:fill="FFFFFF"/>
        <w:spacing w:after="225"/>
        <w:ind w:left="-567" w:right="-613"/>
        <w:jc w:val="both"/>
        <w:rPr>
          <w:rFonts w:ascii="Noto Sans" w:hAnsi="Noto Sans" w:cs="Noto Sans"/>
          <w:b/>
          <w:bCs/>
          <w:color w:val="000000"/>
          <w:sz w:val="22"/>
          <w:szCs w:val="22"/>
        </w:rPr>
      </w:pPr>
      <w:r w:rsidRPr="00C909E3">
        <w:rPr>
          <w:rFonts w:ascii="Noto Sans" w:hAnsi="Noto Sans" w:cs="Noto Sans"/>
          <w:b/>
          <w:bCs/>
          <w:color w:val="000000"/>
          <w:sz w:val="22"/>
          <w:szCs w:val="22"/>
        </w:rPr>
        <w:t>Meetings</w:t>
      </w:r>
    </w:p>
    <w:p w14:paraId="70AB03F7" w14:textId="672BD020"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The Steering Group will meet</w:t>
      </w:r>
      <w:r w:rsidR="000D09A7">
        <w:rPr>
          <w:rFonts w:ascii="Noto Sans" w:hAnsi="Noto Sans" w:cs="Noto Sans"/>
          <w:color w:val="000000"/>
          <w:sz w:val="22"/>
          <w:szCs w:val="22"/>
        </w:rPr>
        <w:t xml:space="preserve"> at least</w:t>
      </w:r>
      <w:r w:rsidRPr="00C909E3">
        <w:rPr>
          <w:rFonts w:ascii="Noto Sans" w:hAnsi="Noto Sans" w:cs="Noto Sans"/>
          <w:color w:val="000000"/>
          <w:sz w:val="22"/>
          <w:szCs w:val="22"/>
        </w:rPr>
        <w:t xml:space="preserve"> </w:t>
      </w:r>
      <w:r w:rsidRPr="00C909E3">
        <w:rPr>
          <w:rFonts w:ascii="Noto Sans" w:hAnsi="Noto Sans" w:cs="Noto Sans"/>
          <w:b/>
          <w:bCs/>
          <w:color w:val="000000"/>
          <w:sz w:val="22"/>
          <w:szCs w:val="22"/>
        </w:rPr>
        <w:t>three times per year</w:t>
      </w:r>
      <w:r w:rsidRPr="00C909E3">
        <w:rPr>
          <w:rFonts w:ascii="Noto Sans" w:hAnsi="Noto Sans" w:cs="Noto Sans"/>
          <w:color w:val="000000"/>
          <w:sz w:val="22"/>
          <w:szCs w:val="22"/>
        </w:rPr>
        <w:t>.</w:t>
      </w:r>
    </w:p>
    <w:p w14:paraId="6BC40580"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 xml:space="preserve">Ahead of each meeting, ASVA will circulate </w:t>
      </w:r>
      <w:proofErr w:type="gramStart"/>
      <w:r w:rsidRPr="00C909E3">
        <w:rPr>
          <w:rFonts w:ascii="Noto Sans" w:hAnsi="Noto Sans" w:cs="Noto Sans"/>
          <w:color w:val="000000"/>
          <w:sz w:val="22"/>
          <w:szCs w:val="22"/>
        </w:rPr>
        <w:t>a paper summarising relevant feedback</w:t>
      </w:r>
      <w:proofErr w:type="gramEnd"/>
      <w:r w:rsidRPr="00C909E3">
        <w:rPr>
          <w:rFonts w:ascii="Noto Sans" w:hAnsi="Noto Sans" w:cs="Noto Sans"/>
          <w:color w:val="000000"/>
          <w:sz w:val="22"/>
          <w:szCs w:val="22"/>
        </w:rPr>
        <w:t xml:space="preserve"> received since the previous meeting. This will include post-visit survey feedback from scheme members and may also include wider member feedback, assessor observations, operational learning, research, communications feedback and other matters relevant to the scheme.</w:t>
      </w:r>
    </w:p>
    <w:p w14:paraId="5A13F98F" w14:textId="77777777" w:rsidR="00C909E3" w:rsidRPr="00C909E3" w:rsidRDefault="00C909E3" w:rsidP="00C909E3">
      <w:pPr>
        <w:pStyle w:val="NormalWeb"/>
        <w:shd w:val="clear" w:color="auto" w:fill="FFFFFF"/>
        <w:spacing w:after="225"/>
        <w:ind w:left="-567" w:right="-613"/>
        <w:jc w:val="both"/>
        <w:rPr>
          <w:rFonts w:ascii="Noto Sans" w:hAnsi="Noto Sans" w:cs="Noto Sans"/>
          <w:b/>
          <w:bCs/>
          <w:color w:val="000000"/>
          <w:sz w:val="22"/>
          <w:szCs w:val="22"/>
        </w:rPr>
      </w:pPr>
      <w:r w:rsidRPr="00C909E3">
        <w:rPr>
          <w:rFonts w:ascii="Noto Sans" w:hAnsi="Noto Sans" w:cs="Noto Sans"/>
          <w:b/>
          <w:bCs/>
          <w:color w:val="000000"/>
          <w:sz w:val="22"/>
          <w:szCs w:val="22"/>
        </w:rPr>
        <w:t>Reporting and decision-making</w:t>
      </w:r>
    </w:p>
    <w:p w14:paraId="4B59B8BE"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The Steering Group may agree recommendations relating to the scheme. These recommendations will be shared with the ASVA Board through a summary report after each meeting.</w:t>
      </w:r>
    </w:p>
    <w:p w14:paraId="4C112A0A"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 xml:space="preserve">The ASVA Board retains final decision-making authority for the scheme. This includes approval of any material changes to the scheme’s structure, criteria, scoring, pricing, staffing, financial model, </w:t>
      </w:r>
      <w:r w:rsidRPr="00C909E3">
        <w:rPr>
          <w:rFonts w:ascii="Noto Sans" w:hAnsi="Noto Sans" w:cs="Noto Sans"/>
          <w:color w:val="000000"/>
          <w:sz w:val="22"/>
          <w:szCs w:val="22"/>
        </w:rPr>
        <w:lastRenderedPageBreak/>
        <w:t>public positioning or other matters affecting ASVA’s governance, reputation, employment or financial responsibilities.</w:t>
      </w:r>
    </w:p>
    <w:p w14:paraId="49869361" w14:textId="77777777" w:rsidR="00C909E3" w:rsidRPr="00C909E3" w:rsidRDefault="00C909E3" w:rsidP="00C909E3">
      <w:pPr>
        <w:pStyle w:val="NormalWeb"/>
        <w:shd w:val="clear" w:color="auto" w:fill="FFFFFF"/>
        <w:spacing w:after="225"/>
        <w:ind w:left="-567" w:right="-613"/>
        <w:jc w:val="both"/>
        <w:rPr>
          <w:rFonts w:ascii="Noto Sans" w:hAnsi="Noto Sans" w:cs="Noto Sans"/>
          <w:b/>
          <w:bCs/>
          <w:color w:val="000000"/>
          <w:sz w:val="22"/>
          <w:szCs w:val="22"/>
        </w:rPr>
      </w:pPr>
      <w:r w:rsidRPr="00C909E3">
        <w:rPr>
          <w:rFonts w:ascii="Noto Sans" w:hAnsi="Noto Sans" w:cs="Noto Sans"/>
          <w:b/>
          <w:bCs/>
          <w:color w:val="000000"/>
          <w:sz w:val="22"/>
          <w:szCs w:val="22"/>
        </w:rPr>
        <w:t>Confidentiality</w:t>
      </w:r>
    </w:p>
    <w:p w14:paraId="4AD0D099"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Members of the Steering Group will treat papers, feedback, discussion and any commercially sensitive information as confidential. Feedback should be considered at a scheme-wide level rather than as a forum for discussing individual attractions, scores or reports.</w:t>
      </w:r>
    </w:p>
    <w:p w14:paraId="47DF47B0" w14:textId="77777777" w:rsidR="00C909E3" w:rsidRPr="00C909E3" w:rsidRDefault="00C909E3" w:rsidP="00C909E3">
      <w:pPr>
        <w:pStyle w:val="NormalWeb"/>
        <w:shd w:val="clear" w:color="auto" w:fill="FFFFFF"/>
        <w:spacing w:after="225"/>
        <w:ind w:left="-567" w:right="-613"/>
        <w:jc w:val="both"/>
        <w:rPr>
          <w:rFonts w:ascii="Noto Sans" w:hAnsi="Noto Sans" w:cs="Noto Sans"/>
          <w:b/>
          <w:bCs/>
          <w:color w:val="000000"/>
          <w:sz w:val="22"/>
          <w:szCs w:val="22"/>
        </w:rPr>
      </w:pPr>
      <w:r w:rsidRPr="00C909E3">
        <w:rPr>
          <w:rFonts w:ascii="Noto Sans" w:hAnsi="Noto Sans" w:cs="Noto Sans"/>
          <w:b/>
          <w:bCs/>
          <w:color w:val="000000"/>
          <w:sz w:val="22"/>
          <w:szCs w:val="22"/>
        </w:rPr>
        <w:t>Transparency and communication</w:t>
      </w:r>
    </w:p>
    <w:p w14:paraId="5BCDF710"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The ASVA Quality Scheme Steering Group will be publicly listed on the ASVA Quality Scheme page of the website. The website will include a short statement on the purpose of the group and a list of members and their organisations.</w:t>
      </w:r>
    </w:p>
    <w:p w14:paraId="078C0FA3" w14:textId="77777777" w:rsidR="00C909E3" w:rsidRPr="00C909E3" w:rsidRDefault="00C909E3" w:rsidP="00C909E3">
      <w:pPr>
        <w:pStyle w:val="NormalWeb"/>
        <w:shd w:val="clear" w:color="auto" w:fill="FFFFFF"/>
        <w:spacing w:after="225"/>
        <w:ind w:left="-567" w:right="-613"/>
        <w:jc w:val="both"/>
        <w:rPr>
          <w:rFonts w:ascii="Noto Sans" w:hAnsi="Noto Sans" w:cs="Noto Sans"/>
          <w:color w:val="000000"/>
          <w:sz w:val="22"/>
          <w:szCs w:val="22"/>
        </w:rPr>
      </w:pPr>
      <w:r w:rsidRPr="00C909E3">
        <w:rPr>
          <w:rFonts w:ascii="Noto Sans" w:hAnsi="Noto Sans" w:cs="Noto Sans"/>
          <w:color w:val="000000"/>
          <w:sz w:val="22"/>
          <w:szCs w:val="22"/>
        </w:rPr>
        <w:t>Following each meeting, ASVA will communicate appropriate themes, actions or updates to scheme members, demonstrating that feedback is being reviewed and used to strengthen the scheme.</w:t>
      </w:r>
    </w:p>
    <w:p w14:paraId="4F3B44E1" w14:textId="77777777" w:rsidR="00F223C6" w:rsidRPr="00191FDD" w:rsidRDefault="00F223C6" w:rsidP="00C909E3">
      <w:pPr>
        <w:pStyle w:val="NormalWeb"/>
        <w:shd w:val="clear" w:color="auto" w:fill="FFFFFF"/>
        <w:spacing w:after="225"/>
        <w:ind w:left="-567" w:right="-613"/>
        <w:jc w:val="both"/>
        <w:rPr>
          <w:rFonts w:ascii="Merriweather" w:hAnsi="Merriweather"/>
          <w:b/>
          <w:bCs/>
          <w:color w:val="282259"/>
          <w:sz w:val="28"/>
          <w:szCs w:val="28"/>
        </w:rPr>
      </w:pPr>
    </w:p>
    <w:sectPr w:rsidR="00F223C6" w:rsidRPr="00191FDD" w:rsidSect="00444D34">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2268" w:footer="170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80A5C4" w14:textId="77777777" w:rsidR="006F7D5F" w:rsidRDefault="006F7D5F" w:rsidP="00792F40">
      <w:r>
        <w:separator/>
      </w:r>
    </w:p>
  </w:endnote>
  <w:endnote w:type="continuationSeparator" w:id="0">
    <w:p w14:paraId="054E86EB" w14:textId="77777777" w:rsidR="006F7D5F" w:rsidRDefault="006F7D5F" w:rsidP="00792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Noto Sans">
    <w:altName w:val="Nirmala UI"/>
    <w:charset w:val="00"/>
    <w:family w:val="swiss"/>
    <w:pitch w:val="variable"/>
    <w:sig w:usb0="E00082FF" w:usb1="400078FF" w:usb2="00000021" w:usb3="00000000" w:csb0="0000019F" w:csb1="00000000"/>
  </w:font>
  <w:font w:name="Merriweather">
    <w:charset w:val="00"/>
    <w:family w:val="auto"/>
    <w:pitch w:val="variable"/>
    <w:sig w:usb0="20000207" w:usb1="00000002"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4A7CA" w14:textId="77777777" w:rsidR="00B22C84" w:rsidRDefault="00B22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9F60E" w14:textId="1132557D" w:rsidR="009F2874" w:rsidRDefault="00444D34">
    <w:pPr>
      <w:pStyle w:val="Footer"/>
    </w:pPr>
    <w:r>
      <w:rPr>
        <w:noProof/>
      </w:rPr>
      <mc:AlternateContent>
        <mc:Choice Requires="wps">
          <w:drawing>
            <wp:anchor distT="0" distB="0" distL="114300" distR="114300" simplePos="0" relativeHeight="251662336" behindDoc="0" locked="0" layoutInCell="1" allowOverlap="1" wp14:anchorId="17AAB78D" wp14:editId="53064B9D">
              <wp:simplePos x="0" y="0"/>
              <wp:positionH relativeFrom="column">
                <wp:posOffset>3403600</wp:posOffset>
              </wp:positionH>
              <wp:positionV relativeFrom="paragraph">
                <wp:posOffset>490855</wp:posOffset>
              </wp:positionV>
              <wp:extent cx="2730500" cy="573405"/>
              <wp:effectExtent l="0" t="0" r="0" b="0"/>
              <wp:wrapNone/>
              <wp:docPr id="10" name="Text Box 10"/>
              <wp:cNvGraphicFramePr/>
              <a:graphic xmlns:a="http://schemas.openxmlformats.org/drawingml/2006/main">
                <a:graphicData uri="http://schemas.microsoft.com/office/word/2010/wordprocessingShape">
                  <wps:wsp>
                    <wps:cNvSpPr txBox="1"/>
                    <wps:spPr>
                      <a:xfrm>
                        <a:off x="0" y="0"/>
                        <a:ext cx="2730500" cy="573405"/>
                      </a:xfrm>
                      <a:prstGeom prst="rect">
                        <a:avLst/>
                      </a:prstGeom>
                      <a:noFill/>
                      <a:ln w="6350">
                        <a:noFill/>
                      </a:ln>
                    </wps:spPr>
                    <wps:txbx>
                      <w:txbxContent>
                        <w:p w14:paraId="642A359A" w14:textId="25F56355" w:rsidR="009F2874" w:rsidRPr="009F2874" w:rsidRDefault="009F2874" w:rsidP="009F2874">
                          <w:pPr>
                            <w:jc w:val="right"/>
                            <w:rPr>
                              <w:rFonts w:ascii="Noto Sans" w:hAnsi="Noto Sans" w:cs="Noto Sans"/>
                              <w:b/>
                              <w:bCs/>
                              <w:color w:val="FFFFFF" w:themeColor="background1"/>
                            </w:rPr>
                          </w:pPr>
                          <w:r w:rsidRPr="009F2874">
                            <w:rPr>
                              <w:rFonts w:ascii="Noto Sans" w:hAnsi="Noto Sans" w:cs="Noto Sans"/>
                              <w:b/>
                              <w:bCs/>
                              <w:color w:val="FFFFFF" w:themeColor="background1"/>
                            </w:rPr>
                            <w:t>asva.co.uk</w:t>
                          </w:r>
                        </w:p>
                        <w:p w14:paraId="1D05C62B" w14:textId="3BD136A5" w:rsidR="009F2874" w:rsidRPr="009F2874" w:rsidRDefault="009F2874" w:rsidP="009F2874">
                          <w:pPr>
                            <w:jc w:val="right"/>
                            <w:rPr>
                              <w:rFonts w:ascii="Noto Sans" w:hAnsi="Noto Sans" w:cs="Noto Sans"/>
                              <w:b/>
                              <w:bCs/>
                              <w:color w:val="FFFFFF" w:themeColor="background1"/>
                            </w:rPr>
                          </w:pPr>
                          <w:r w:rsidRPr="009F2874">
                            <w:rPr>
                              <w:rFonts w:ascii="Noto Sans" w:hAnsi="Noto Sans" w:cs="Noto Sans"/>
                              <w:b/>
                              <w:bCs/>
                              <w:color w:val="FFFFFF" w:themeColor="background1"/>
                            </w:rPr>
                            <w:t>info@asva.co.uk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7AAB78D" id="_x0000_t202" coordsize="21600,21600" o:spt="202" path="m,l,21600r21600,l21600,xe">
              <v:stroke joinstyle="miter"/>
              <v:path gradientshapeok="t" o:connecttype="rect"/>
            </v:shapetype>
            <v:shape id="Text Box 10" o:spid="_x0000_s1026" type="#_x0000_t202" style="position:absolute;margin-left:268pt;margin-top:38.65pt;width:215pt;height:45.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9BjDQIAABwEAAAOAAAAZHJzL2Uyb0RvYy54bWysU11r2zAUfR/sPwi9L3aSpS0mTslaMgah&#10;LaSjz4osxwZZV7tSYme/fleynYxuT2Mv8rXu9zlHy/uu0eyk0NVgcj6dpJwpI6GozSHn3183n+44&#10;c16YQmgwKudn5fj96uOHZWszNYMKdKGQURHjstbmvPLeZkniZKUa4SZglSFnCdgIT794SAoULVVv&#10;dDJL05ukBSwsglTO0e1j7+SrWL8slfTPZemUZzrnNJuPJ8ZzH85ktRTZAYWtajmMIf5hikbUhppe&#10;Sj0KL9gR6z9KNbVEcFD6iYQmgbKspYo70DbT9N02u0pYFXchcJy9wOT+X1n5dNrZF2S++wIdERgA&#10;aa3LHF2GfboSm/ClSRn5CcLzBTbVeSbpcnY7TxcpuST5Frfzz+kilEmu2Rad/6qgYcHIORItES1x&#10;2jrfh44hoZmBTa11pEYb1ub8Zr5IY8LFQ8W1oR7XWYPlu303LLCH4kx7IfSUOys3NTXfCudfBBLH&#10;NC/p1j/TUWqgJjBYnFWAP/92H+IJevJy1pJmcu5+HAUqzvQ3Q6QEgY0GjsZ+NMyxeQCS4ZRehJXR&#10;pAT0ejRLhOaN5LwOXcgljKReOfej+eB75dJzkGq9jkEkIyv81uysDKUDfAHK1+5NoB3w9sTUE4xq&#10;Etk72PvYkOns+ugJ/MhJALRHccCZJBhZHZ5L0Pjv/zHq+qhXvwAAAP//AwBQSwMEFAAGAAgAAAAh&#10;ALBPgH7fAAAACgEAAA8AAABkcnMvZG93bnJldi54bWxMj0FPwzAMhe9I/IfISNxYChMpK00nhGAH&#10;ONEhtKPXuk2hSaom6wq/Hu8ER9vvPX8vX8+2FxONofNOw/UiAUGu8nXnWg3v2+erOxAhoqux9440&#10;fFOAdXF+lmNW+6N7o6mMreAQFzLUYGIcMilDZchiWPiBHN8aP1qMPI6trEc8crjt5U2SKGmxc/zB&#10;4ECPhqqv8mAZ4+M1sZufxuzsCzahNNtp8/Sp9eXF/HAPItIc/8RwwmcPFMy09wdXB9FruF0q7hI1&#10;pOkSBAtW6rTYs1KlCmSRy/8Vil8AAAD//wMAUEsBAi0AFAAGAAgAAAAhALaDOJL+AAAA4QEAABMA&#10;AAAAAAAAAAAAAAAAAAAAAFtDb250ZW50X1R5cGVzXS54bWxQSwECLQAUAAYACAAAACEAOP0h/9YA&#10;AACUAQAACwAAAAAAAAAAAAAAAAAvAQAAX3JlbHMvLnJlbHNQSwECLQAUAAYACAAAACEAt5/QYw0C&#10;AAAcBAAADgAAAAAAAAAAAAAAAAAuAgAAZHJzL2Uyb0RvYy54bWxQSwECLQAUAAYACAAAACEAsE+A&#10;ft8AAAAKAQAADwAAAAAAAAAAAAAAAABnBAAAZHJzL2Rvd25yZXYueG1sUEsFBgAAAAAEAAQA8wAA&#10;AHMFAAAAAA==&#10;" filled="f" stroked="f" strokeweight=".5pt">
              <v:textbox style="mso-fit-shape-to-text:t" inset="0,0,0,0">
                <w:txbxContent>
                  <w:p w14:paraId="642A359A" w14:textId="25F56355" w:rsidR="009F2874" w:rsidRPr="009F2874" w:rsidRDefault="009F2874" w:rsidP="009F2874">
                    <w:pPr>
                      <w:jc w:val="right"/>
                      <w:rPr>
                        <w:rFonts w:ascii="Noto Sans" w:hAnsi="Noto Sans" w:cs="Noto Sans"/>
                        <w:b/>
                        <w:bCs/>
                        <w:color w:val="FFFFFF" w:themeColor="background1"/>
                      </w:rPr>
                    </w:pPr>
                    <w:r w:rsidRPr="009F2874">
                      <w:rPr>
                        <w:rFonts w:ascii="Noto Sans" w:hAnsi="Noto Sans" w:cs="Noto Sans"/>
                        <w:b/>
                        <w:bCs/>
                        <w:color w:val="FFFFFF" w:themeColor="background1"/>
                      </w:rPr>
                      <w:t>asva.co.uk</w:t>
                    </w:r>
                  </w:p>
                  <w:p w14:paraId="1D05C62B" w14:textId="3BD136A5" w:rsidR="009F2874" w:rsidRPr="009F2874" w:rsidRDefault="009F2874" w:rsidP="009F2874">
                    <w:pPr>
                      <w:jc w:val="right"/>
                      <w:rPr>
                        <w:rFonts w:ascii="Noto Sans" w:hAnsi="Noto Sans" w:cs="Noto Sans"/>
                        <w:b/>
                        <w:bCs/>
                        <w:color w:val="FFFFFF" w:themeColor="background1"/>
                      </w:rPr>
                    </w:pPr>
                    <w:r w:rsidRPr="009F2874">
                      <w:rPr>
                        <w:rFonts w:ascii="Noto Sans" w:hAnsi="Noto Sans" w:cs="Noto Sans"/>
                        <w:b/>
                        <w:bCs/>
                        <w:color w:val="FFFFFF" w:themeColor="background1"/>
                      </w:rPr>
                      <w:t>info@asva.co.uk</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040A5A41" wp14:editId="338FB082">
              <wp:simplePos x="0" y="0"/>
              <wp:positionH relativeFrom="column">
                <wp:posOffset>-338455</wp:posOffset>
              </wp:positionH>
              <wp:positionV relativeFrom="paragraph">
                <wp:posOffset>505460</wp:posOffset>
              </wp:positionV>
              <wp:extent cx="4489450" cy="451485"/>
              <wp:effectExtent l="0" t="0" r="6350" b="5715"/>
              <wp:wrapNone/>
              <wp:docPr id="3" name="Text Box 3"/>
              <wp:cNvGraphicFramePr/>
              <a:graphic xmlns:a="http://schemas.openxmlformats.org/drawingml/2006/main">
                <a:graphicData uri="http://schemas.microsoft.com/office/word/2010/wordprocessingShape">
                  <wps:wsp>
                    <wps:cNvSpPr txBox="1"/>
                    <wps:spPr>
                      <a:xfrm>
                        <a:off x="0" y="0"/>
                        <a:ext cx="4489450" cy="451485"/>
                      </a:xfrm>
                      <a:prstGeom prst="rect">
                        <a:avLst/>
                      </a:prstGeom>
                      <a:noFill/>
                      <a:ln w="6350">
                        <a:noFill/>
                      </a:ln>
                    </wps:spPr>
                    <wps:txbx>
                      <w:txbxContent>
                        <w:p w14:paraId="60C8B337" w14:textId="3C97CC00" w:rsidR="009F2874" w:rsidRPr="009F2874" w:rsidRDefault="009F2874">
                          <w:pPr>
                            <w:rPr>
                              <w:rFonts w:ascii="Merriweather" w:hAnsi="Merriweather"/>
                              <w:b/>
                              <w:bCs/>
                              <w:color w:val="FFFFFF" w:themeColor="background1"/>
                              <w:sz w:val="18"/>
                              <w:szCs w:val="18"/>
                            </w:rPr>
                          </w:pPr>
                          <w:r w:rsidRPr="009F2874">
                            <w:rPr>
                              <w:rFonts w:ascii="Merriweather" w:hAnsi="Merriweather"/>
                              <w:b/>
                              <w:bCs/>
                              <w:color w:val="059B3C"/>
                              <w:sz w:val="16"/>
                              <w:szCs w:val="16"/>
                            </w:rPr>
                            <w:t xml:space="preserve">Registered Office: </w:t>
                          </w:r>
                          <w:r w:rsidRPr="009F2874">
                            <w:rPr>
                              <w:rFonts w:ascii="Merriweather" w:hAnsi="Merriweather"/>
                              <w:b/>
                              <w:bCs/>
                              <w:color w:val="FFFFFF" w:themeColor="background1"/>
                              <w:sz w:val="16"/>
                              <w:szCs w:val="16"/>
                            </w:rPr>
                            <w:t>c/o Haines Watt, 3E Wallace House, Maxwell Place, Stirling, FK8 1JU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40A5A41" id="Text Box 3" o:spid="_x0000_s1027" type="#_x0000_t202" style="position:absolute;margin-left:-26.65pt;margin-top:39.8pt;width:353.5pt;height:35.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SEEAIAACMEAAAOAAAAZHJzL2Uyb0RvYy54bWysU8Fu2zAMvQ/YPwi6L066pGiNOEXWIsOA&#10;oC2QDj0rshQbkEWNUmJnXz9KjpOu22nYhaZF6pF8j5rfdY1hB4W+BlvwyWjMmbISytruCv79ZfXp&#10;hjMfhC2FAasKflSe3y0+fpi3LldXUIEpFTICsT5vXcGrEFyeZV5WqhF+BE5ZCmrARgT6xV1WomgJ&#10;vTHZ1Xh8nbWApUOQyns6feiDfJHwtVYyPGntVWCm4NRbSBaT3UabLeYi36FwVS1PbYh/6KIRtaWi&#10;Z6gHEQTbY/0HVFNLBA86jCQ0GWhdS5VmoGkm43fTbCrhVJqFyPHuTJP/f7Dy8bBxz8hC9wU6EjAS&#10;0jqfezqM83Qam/ilThnFicLjmTbVBSbpcDq9uZ3OKCQpNp1NpjezCJNdbjv04auChkWn4EiyJLbE&#10;Ye1DnzqkxGIWVrUxSRpjWVvw688E/1uEwI2lGpdeoxe6bcfq8s0cWyiPNB5Cr7x3clVTD2vhw7NA&#10;kprapvUNT2S0AaoFJ4+zCvDn385jPilAUc5aWp2C+x97gYoz882SNnHPBgcHZzs4dt/cA23jhB6G&#10;k8mlCxjM4GqE5pW2ehmrUEhYSbUKHgb3PvQLTK9CquUyJdE2ORHWduNkhI5cRUZfuleB7kR7IMEe&#10;YVgqkb9jv8+NN71b7gNpkKSJvPYsnuimTUzinl5NXPW3/ynr8rYXvwAAAP//AwBQSwMEFAAGAAgA&#10;AAAhAJbwU0nfAAAACgEAAA8AAABkcnMvZG93bnJldi54bWxMj8FOhDAQhu8mvkMzJt52WyWAImVj&#10;jO5BT8sa43GWForSltAuiz6940mPk/n+f74pN4sd2Kyn0Hsn4WotgGnXeNW7TsLr/ml1AyxEdAoH&#10;77SELx1gU52flVgof3I7PdexY1TiQoESTIxjwXlojLYY1n7UjnatnyxGGqeOqwlPVG4Hfi1Exi32&#10;ji4YHPWD0c1nfbSk8fYi7Pa7Ne/2GdtQm/28ffyQ8vJiub8DFvUS/2D41acMVOR08EenAhskrNIk&#10;IVRCfpsBIyBLkxzYgchU5MCrkv9/ofoBAAD//wMAUEsBAi0AFAAGAAgAAAAhALaDOJL+AAAA4QEA&#10;ABMAAAAAAAAAAAAAAAAAAAAAAFtDb250ZW50X1R5cGVzXS54bWxQSwECLQAUAAYACAAAACEAOP0h&#10;/9YAAACUAQAACwAAAAAAAAAAAAAAAAAvAQAAX3JlbHMvLnJlbHNQSwECLQAUAAYACAAAACEAFjZU&#10;hBACAAAjBAAADgAAAAAAAAAAAAAAAAAuAgAAZHJzL2Uyb0RvYy54bWxQSwECLQAUAAYACAAAACEA&#10;lvBTSd8AAAAKAQAADwAAAAAAAAAAAAAAAABqBAAAZHJzL2Rvd25yZXYueG1sUEsFBgAAAAAEAAQA&#10;8wAAAHYFAAAAAA==&#10;" filled="f" stroked="f" strokeweight=".5pt">
              <v:textbox style="mso-fit-shape-to-text:t" inset="0,0,0,0">
                <w:txbxContent>
                  <w:p w14:paraId="60C8B337" w14:textId="3C97CC00" w:rsidR="009F2874" w:rsidRPr="009F2874" w:rsidRDefault="009F2874">
                    <w:pPr>
                      <w:rPr>
                        <w:rFonts w:ascii="Merriweather" w:hAnsi="Merriweather"/>
                        <w:b/>
                        <w:bCs/>
                        <w:color w:val="FFFFFF" w:themeColor="background1"/>
                        <w:sz w:val="18"/>
                        <w:szCs w:val="18"/>
                      </w:rPr>
                    </w:pPr>
                    <w:r w:rsidRPr="009F2874">
                      <w:rPr>
                        <w:rFonts w:ascii="Merriweather" w:hAnsi="Merriweather"/>
                        <w:b/>
                        <w:bCs/>
                        <w:color w:val="059B3C"/>
                        <w:sz w:val="16"/>
                        <w:szCs w:val="16"/>
                      </w:rPr>
                      <w:t xml:space="preserve">Registered Office: </w:t>
                    </w:r>
                    <w:r w:rsidRPr="009F2874">
                      <w:rPr>
                        <w:rFonts w:ascii="Merriweather" w:hAnsi="Merriweather"/>
                        <w:b/>
                        <w:bCs/>
                        <w:color w:val="FFFFFF" w:themeColor="background1"/>
                        <w:sz w:val="16"/>
                        <w:szCs w:val="16"/>
                      </w:rPr>
                      <w:t>c/o Haines Watt, 3E Wallace House, Maxwell Place, Stirling, FK8 1JU</w:t>
                    </w: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161613FF" wp14:editId="2A734957">
              <wp:simplePos x="0" y="0"/>
              <wp:positionH relativeFrom="column">
                <wp:posOffset>-339090</wp:posOffset>
              </wp:positionH>
              <wp:positionV relativeFrom="paragraph">
                <wp:posOffset>728980</wp:posOffset>
              </wp:positionV>
              <wp:extent cx="4156710" cy="270510"/>
              <wp:effectExtent l="0" t="0" r="8890" b="4445"/>
              <wp:wrapNone/>
              <wp:docPr id="5" name="Text Box 5"/>
              <wp:cNvGraphicFramePr/>
              <a:graphic xmlns:a="http://schemas.openxmlformats.org/drawingml/2006/main">
                <a:graphicData uri="http://schemas.microsoft.com/office/word/2010/wordprocessingShape">
                  <wps:wsp>
                    <wps:cNvSpPr txBox="1"/>
                    <wps:spPr>
                      <a:xfrm>
                        <a:off x="0" y="0"/>
                        <a:ext cx="4156710" cy="270510"/>
                      </a:xfrm>
                      <a:prstGeom prst="rect">
                        <a:avLst/>
                      </a:prstGeom>
                      <a:noFill/>
                      <a:ln w="6350">
                        <a:noFill/>
                      </a:ln>
                    </wps:spPr>
                    <wps:txbx>
                      <w:txbxContent>
                        <w:p w14:paraId="764201C7" w14:textId="77777777" w:rsidR="008E29F5" w:rsidRDefault="008E29F5" w:rsidP="008E29F5">
                          <w:pPr>
                            <w:pStyle w:val="BasicParagraph"/>
                            <w:suppressAutoHyphens/>
                            <w:spacing w:line="240" w:lineRule="auto"/>
                            <w:rPr>
                              <w:rFonts w:ascii="Noto Sans" w:hAnsi="Noto Sans" w:cs="Noto Sans"/>
                              <w:color w:val="FFFFFF" w:themeColor="background1"/>
                              <w:sz w:val="13"/>
                              <w:szCs w:val="13"/>
                              <w14:textOutline w14:w="9525" w14:cap="flat" w14:cmpd="sng" w14:algn="ctr">
                                <w14:noFill/>
                                <w14:prstDash w14:val="solid"/>
                                <w14:round/>
                              </w14:textOutline>
                            </w:rPr>
                          </w:pPr>
                          <w:r w:rsidRPr="009F2874">
                            <w:rPr>
                              <w:rFonts w:ascii="Noto Sans" w:hAnsi="Noto Sans" w:cs="Noto Sans"/>
                              <w:color w:val="FFFFFF" w:themeColor="background1"/>
                              <w:sz w:val="13"/>
                              <w:szCs w:val="13"/>
                              <w14:textOutline w14:w="9525" w14:cap="flat" w14:cmpd="sng" w14:algn="ctr">
                                <w14:noFill/>
                                <w14:prstDash w14:val="solid"/>
                                <w14:round/>
                              </w14:textOutline>
                            </w:rPr>
                            <w:t xml:space="preserve">ASVA is a Company Limited by Guarantee. </w:t>
                          </w:r>
                        </w:p>
                        <w:p w14:paraId="5C0F928D" w14:textId="35DEBAC4" w:rsidR="009F2874" w:rsidRPr="009F2874" w:rsidRDefault="008E29F5" w:rsidP="001F28E9">
                          <w:pPr>
                            <w:pStyle w:val="BasicParagraph"/>
                            <w:suppressAutoHyphens/>
                            <w:spacing w:line="240" w:lineRule="auto"/>
                            <w:rPr>
                              <w:color w:val="FFFFFF" w:themeColor="background1"/>
                            </w:rPr>
                          </w:pPr>
                          <w:r w:rsidRPr="009F2874">
                            <w:rPr>
                              <w:rFonts w:ascii="Noto Sans" w:hAnsi="Noto Sans" w:cs="Noto Sans"/>
                              <w:color w:val="FFFFFF" w:themeColor="background1"/>
                              <w:sz w:val="13"/>
                              <w:szCs w:val="13"/>
                              <w14:textOutline w14:w="9525" w14:cap="flat" w14:cmpd="sng" w14:algn="ctr">
                                <w14:noFill/>
                                <w14:prstDash w14:val="solid"/>
                                <w14:round/>
                              </w14:textOutline>
                            </w:rPr>
                            <w:t>Registered in Scotland No: SC153812</w:t>
                          </w:r>
                          <w:r>
                            <w:rPr>
                              <w:rFonts w:ascii="Noto Sans" w:hAnsi="Noto Sans" w:cs="Noto Sans"/>
                              <w:color w:val="FFFFFF" w:themeColor="background1"/>
                              <w:sz w:val="13"/>
                              <w:szCs w:val="13"/>
                              <w14:textOutline w14:w="9525" w14:cap="flat" w14:cmpd="sng" w14:algn="ctr">
                                <w14:noFill/>
                                <w14:prstDash w14:val="solid"/>
                                <w14:round/>
                              </w14:textOutline>
                            </w:rPr>
                            <w:t xml:space="preserve">   |   </w:t>
                          </w:r>
                          <w:r w:rsidRPr="009F2874">
                            <w:rPr>
                              <w:rFonts w:ascii="Noto Sans" w:hAnsi="Noto Sans" w:cs="Noto Sans"/>
                              <w:color w:val="FFFFFF" w:themeColor="background1"/>
                              <w:sz w:val="13"/>
                              <w:szCs w:val="13"/>
                              <w14:textOutline w14:w="9525" w14:cap="flat" w14:cmpd="sng" w14:algn="ctr">
                                <w14:noFill/>
                                <w14:prstDash w14:val="solid"/>
                                <w14:round/>
                              </w14:textOutline>
                            </w:rPr>
                            <w:t>VAT Registration No: 617 1231 73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1613FF" id="Text Box 5" o:spid="_x0000_s1028" type="#_x0000_t202" style="position:absolute;margin-left:-26.7pt;margin-top:57.4pt;width:327.3pt;height:21.3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PUEAIAACMEAAAOAAAAZHJzL2Uyb0RvYy54bWysU11v0zAUfUfiP1h+p0kL7VDUdCqbipCm&#10;bVKH9uw6dhPJ8TXXbpPy67l2mhYNnhAvzo3v9znHy9u+Neyo0DdgSz6d5JwpK6Fq7L7k3182Hz5z&#10;5oOwlTBgVclPyvPb1ft3y84VagY1mEohoyLWF50reR2CK7LMy1q1wk/AKUtODdiKQL+4zyoUHVVv&#10;TTbL80XWAVYOQSrv6fZ+cPJVqq+1kuFJa68CMyWn2UI6MZ27eGarpSj2KFzdyPMY4h+maEVjqeml&#10;1L0Igh2w+aNU20gEDzpMJLQZaN1IlXagbab5m222tXAq7ULgeHeByf+/svLxuHXPyEL/BXoiMALS&#10;OV94uoz79Brb+KVJGfkJwtMFNtUHJuny03S+uJmSS5JvdpPPyaYy2TXboQ9fFbQsGiVHoiWhJY4P&#10;PgyhY0hsZmHTGJOoMZZ1JV98nOcp4eKh4sZSj+us0Qr9rmdNRVOMe+ygOtF6CAPz3slNQzM8CB+e&#10;BRLVNDbJNzzRoQ1QLzhbnNWAP/92H+OJAfJy1pF0Su5/HAQqzsw3S9xEnY0GjsZuNOyhvQNS45Qe&#10;hpPJpAQMZjQ1QvtKql7HLuQSVlKvkofRvAuDgOlVSLVepyBSkxPhwW6djKUjihHRl/5VoDvDHoiw&#10;RxhFJYo36A+xMdO79SEQB4maiOuA4hluUmIi9/xqotR//09R17e9+gUAAP//AwBQSwMEFAAGAAgA&#10;AAAhAC3ISJ/gAAAACwEAAA8AAABkcnMvZG93bnJldi54bWxMj0FPwzAMhe9I/IfISNy2pKMbqDSd&#10;EIId4ESHEEevdZtCk1RN1hV+PeYER/s9P38v3862FxONofNOQ7JUIMhVvu5cq+F1/7i4AREiuhp7&#10;70jDFwXYFudnOWa1P7kXmsrYCg5xIUMNJsYhkzJUhiyGpR/Isdb40WLkcWxlPeKJw20vV0ptpMXO&#10;8QeDA90bqj7Lo2WMt2dld9+NebdP2ITS7Kfdw4fWlxfz3S2ISHP8M8MvPt9AwUwHf3R1EL2Gxfoq&#10;ZSsLScod2LFRyQrEgTfr6xRkkcv/HYofAAAA//8DAFBLAQItABQABgAIAAAAIQC2gziS/gAAAOEB&#10;AAATAAAAAAAAAAAAAAAAAAAAAABbQ29udGVudF9UeXBlc10ueG1sUEsBAi0AFAAGAAgAAAAhADj9&#10;If/WAAAAlAEAAAsAAAAAAAAAAAAAAAAALwEAAF9yZWxzLy5yZWxzUEsBAi0AFAAGAAgAAAAhAD4V&#10;k9QQAgAAIwQAAA4AAAAAAAAAAAAAAAAALgIAAGRycy9lMm9Eb2MueG1sUEsBAi0AFAAGAAgAAAAh&#10;AC3ISJ/gAAAACwEAAA8AAAAAAAAAAAAAAAAAagQAAGRycy9kb3ducmV2LnhtbFBLBQYAAAAABAAE&#10;APMAAAB3BQAAAAA=&#10;" filled="f" stroked="f" strokeweight=".5pt">
              <v:textbox style="mso-fit-shape-to-text:t" inset="0,0,0,0">
                <w:txbxContent>
                  <w:p w14:paraId="764201C7" w14:textId="77777777" w:rsidR="008E29F5" w:rsidRDefault="008E29F5" w:rsidP="008E29F5">
                    <w:pPr>
                      <w:pStyle w:val="BasicParagraph"/>
                      <w:suppressAutoHyphens/>
                      <w:spacing w:line="240" w:lineRule="auto"/>
                      <w:rPr>
                        <w:rFonts w:ascii="Noto Sans" w:hAnsi="Noto Sans" w:cs="Noto Sans"/>
                        <w:color w:val="FFFFFF" w:themeColor="background1"/>
                        <w:sz w:val="13"/>
                        <w:szCs w:val="13"/>
                        <w14:textOutline w14:w="9525" w14:cap="flat" w14:cmpd="sng" w14:algn="ctr">
                          <w14:noFill/>
                          <w14:prstDash w14:val="solid"/>
                          <w14:round/>
                        </w14:textOutline>
                      </w:rPr>
                    </w:pPr>
                    <w:r w:rsidRPr="009F2874">
                      <w:rPr>
                        <w:rFonts w:ascii="Noto Sans" w:hAnsi="Noto Sans" w:cs="Noto Sans"/>
                        <w:color w:val="FFFFFF" w:themeColor="background1"/>
                        <w:sz w:val="13"/>
                        <w:szCs w:val="13"/>
                        <w14:textOutline w14:w="9525" w14:cap="flat" w14:cmpd="sng" w14:algn="ctr">
                          <w14:noFill/>
                          <w14:prstDash w14:val="solid"/>
                          <w14:round/>
                        </w14:textOutline>
                      </w:rPr>
                      <w:t xml:space="preserve">ASVA is a Company Limited by Guarantee. </w:t>
                    </w:r>
                  </w:p>
                  <w:p w14:paraId="5C0F928D" w14:textId="35DEBAC4" w:rsidR="009F2874" w:rsidRPr="009F2874" w:rsidRDefault="008E29F5" w:rsidP="001F28E9">
                    <w:pPr>
                      <w:pStyle w:val="BasicParagraph"/>
                      <w:suppressAutoHyphens/>
                      <w:spacing w:line="240" w:lineRule="auto"/>
                      <w:rPr>
                        <w:color w:val="FFFFFF" w:themeColor="background1"/>
                      </w:rPr>
                    </w:pPr>
                    <w:r w:rsidRPr="009F2874">
                      <w:rPr>
                        <w:rFonts w:ascii="Noto Sans" w:hAnsi="Noto Sans" w:cs="Noto Sans"/>
                        <w:color w:val="FFFFFF" w:themeColor="background1"/>
                        <w:sz w:val="13"/>
                        <w:szCs w:val="13"/>
                        <w14:textOutline w14:w="9525" w14:cap="flat" w14:cmpd="sng" w14:algn="ctr">
                          <w14:noFill/>
                          <w14:prstDash w14:val="solid"/>
                          <w14:round/>
                        </w14:textOutline>
                      </w:rPr>
                      <w:t>Registered in Scotland No: SC153812</w:t>
                    </w:r>
                    <w:r>
                      <w:rPr>
                        <w:rFonts w:ascii="Noto Sans" w:hAnsi="Noto Sans" w:cs="Noto Sans"/>
                        <w:color w:val="FFFFFF" w:themeColor="background1"/>
                        <w:sz w:val="13"/>
                        <w:szCs w:val="13"/>
                        <w14:textOutline w14:w="9525" w14:cap="flat" w14:cmpd="sng" w14:algn="ctr">
                          <w14:noFill/>
                          <w14:prstDash w14:val="solid"/>
                          <w14:round/>
                        </w14:textOutline>
                      </w:rPr>
                      <w:t xml:space="preserve">   |   </w:t>
                    </w:r>
                    <w:r w:rsidRPr="009F2874">
                      <w:rPr>
                        <w:rFonts w:ascii="Noto Sans" w:hAnsi="Noto Sans" w:cs="Noto Sans"/>
                        <w:color w:val="FFFFFF" w:themeColor="background1"/>
                        <w:sz w:val="13"/>
                        <w:szCs w:val="13"/>
                        <w14:textOutline w14:w="9525" w14:cap="flat" w14:cmpd="sng" w14:algn="ctr">
                          <w14:noFill/>
                          <w14:prstDash w14:val="solid"/>
                          <w14:round/>
                        </w14:textOutline>
                      </w:rPr>
                      <w:t>VAT Registration No: 617 1231 73</w:t>
                    </w:r>
                  </w:p>
                </w:txbxContent>
              </v:textbox>
            </v:shape>
          </w:pict>
        </mc:Fallback>
      </mc:AlternateContent>
    </w:r>
    <w:r>
      <w:rPr>
        <w:noProof/>
      </w:rPr>
      <mc:AlternateContent>
        <mc:Choice Requires="wps">
          <w:drawing>
            <wp:anchor distT="0" distB="0" distL="114300" distR="114300" simplePos="0" relativeHeight="251656191" behindDoc="0" locked="0" layoutInCell="1" allowOverlap="1" wp14:anchorId="78DA7B50" wp14:editId="23D1477A">
              <wp:simplePos x="0" y="0"/>
              <wp:positionH relativeFrom="column">
                <wp:posOffset>2992120</wp:posOffset>
              </wp:positionH>
              <wp:positionV relativeFrom="paragraph">
                <wp:posOffset>241935</wp:posOffset>
              </wp:positionV>
              <wp:extent cx="1458595" cy="1025525"/>
              <wp:effectExtent l="0" t="0" r="1905" b="3175"/>
              <wp:wrapNone/>
              <wp:docPr id="7" name="Freeform 7"/>
              <wp:cNvGraphicFramePr/>
              <a:graphic xmlns:a="http://schemas.openxmlformats.org/drawingml/2006/main">
                <a:graphicData uri="http://schemas.microsoft.com/office/word/2010/wordprocessingShape">
                  <wps:wsp>
                    <wps:cNvSpPr/>
                    <wps:spPr>
                      <a:xfrm>
                        <a:off x="0" y="0"/>
                        <a:ext cx="1458595" cy="1025525"/>
                      </a:xfrm>
                      <a:custGeom>
                        <a:avLst/>
                        <a:gdLst>
                          <a:gd name="connsiteX0" fmla="*/ 1783080 w 1783080"/>
                          <a:gd name="connsiteY0" fmla="*/ 0 h 1253490"/>
                          <a:gd name="connsiteX1" fmla="*/ 1249680 w 1783080"/>
                          <a:gd name="connsiteY1" fmla="*/ 1253490 h 1253490"/>
                          <a:gd name="connsiteX2" fmla="*/ 0 w 1783080"/>
                          <a:gd name="connsiteY2" fmla="*/ 1253490 h 1253490"/>
                          <a:gd name="connsiteX3" fmla="*/ 0 w 1783080"/>
                          <a:gd name="connsiteY3" fmla="*/ 7620 h 1253490"/>
                          <a:gd name="connsiteX4" fmla="*/ 1783080 w 1783080"/>
                          <a:gd name="connsiteY4" fmla="*/ 0 h 1253490"/>
                          <a:gd name="connsiteX0" fmla="*/ 1783080 w 1783080"/>
                          <a:gd name="connsiteY0" fmla="*/ 0 h 1253490"/>
                          <a:gd name="connsiteX1" fmla="*/ 1249680 w 1783080"/>
                          <a:gd name="connsiteY1" fmla="*/ 1253490 h 1253490"/>
                          <a:gd name="connsiteX2" fmla="*/ 0 w 1783080"/>
                          <a:gd name="connsiteY2" fmla="*/ 1253490 h 1253490"/>
                          <a:gd name="connsiteX3" fmla="*/ 15525 w 1783080"/>
                          <a:gd name="connsiteY3" fmla="*/ 122491 h 1253490"/>
                          <a:gd name="connsiteX4" fmla="*/ 1783080 w 1783080"/>
                          <a:gd name="connsiteY4" fmla="*/ 0 h 1253490"/>
                          <a:gd name="connsiteX0" fmla="*/ 1783080 w 1783080"/>
                          <a:gd name="connsiteY0" fmla="*/ 0 h 1253490"/>
                          <a:gd name="connsiteX1" fmla="*/ 1249680 w 1783080"/>
                          <a:gd name="connsiteY1" fmla="*/ 1253490 h 1253490"/>
                          <a:gd name="connsiteX2" fmla="*/ 0 w 1783080"/>
                          <a:gd name="connsiteY2" fmla="*/ 1253490 h 1253490"/>
                          <a:gd name="connsiteX3" fmla="*/ 0 w 1783080"/>
                          <a:gd name="connsiteY3" fmla="*/ 0 h 1253490"/>
                          <a:gd name="connsiteX4" fmla="*/ 1783080 w 1783080"/>
                          <a:gd name="connsiteY4" fmla="*/ 0 h 12534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3080" h="1253490">
                            <a:moveTo>
                              <a:pt x="1783080" y="0"/>
                            </a:moveTo>
                            <a:lnTo>
                              <a:pt x="1249680" y="1253490"/>
                            </a:lnTo>
                            <a:lnTo>
                              <a:pt x="0" y="1253490"/>
                            </a:lnTo>
                            <a:lnTo>
                              <a:pt x="0" y="0"/>
                            </a:lnTo>
                            <a:lnTo>
                              <a:pt x="1783080" y="0"/>
                            </a:lnTo>
                            <a:close/>
                          </a:path>
                        </a:pathLst>
                      </a:custGeom>
                      <a:solidFill>
                        <a:srgbClr val="2824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5E7590" id="Freeform 7" o:spid="_x0000_s1026" style="position:absolute;margin-left:235.6pt;margin-top:19.05pt;width:114.85pt;height:80.75pt;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3080,1253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sA7AMAAOANAAAOAAAAZHJzL2Uyb0RvYy54bWzcV01v4zYQvRfofyB0LNBYUqzENuIsgixS&#10;FAh2gybFbo80RdkCKFIl6Y/01/eREmUmm4WVoqf1QR6K82bINyPO8OrDoRFkx7WplVwm2VmaEC6Z&#10;Kmu5XiZ/Pt39OkuIsVSWVCjJl8kzN8mH659/utq3C56rjRIl1wRGpFns22WysbZdTCaGbXhDzZlq&#10;ucRkpXRDLYZ6PSk13cN6IyZ5ml5M9kqXrVaMG4O3H7vJ5NrbryrO7OeqMtwSsUywNuuf2j9X7jm5&#10;vqKLtabtpmb9Muh/WEVDawmng6mP1FKy1fU3ppqaaWVUZc+YaiaqqmrG/R6wmyx9tZvHDW253wvI&#10;Me1Ak/n/zLJPu8f2QYOGfWsWBqLbxaHSjfvH+sjBk/U8kMUPljC8zKbFrJgXCWGYy9K8KPLC0Tk5&#10;wtnW2N+48qbo7t7Yju0SkueqJJI2SAqmpDS15V8RoaoRCMAvE5Jdzs7TWUr2Qepj9Rr0VwxKyYZk&#10;eXE+nYfQvlb/msU+8un8YoyPlyBv/7SnPPI0Yh+xer+H0z7O3+cjVr+8yEfQNY0cjA5JDBrhI47g&#10;aB8xaISPlxH8kcKeuS/v9GcShz7LkfjZ6eyK4zg6MDFoRGDiOI72EYNG+Phxgz/iXIkDP4KrOHyj&#10;4xGDXvlAPViHE59uQhFgB9lXAUiEum4h9QW0VcaVnLgkoL6EIQ77rsQA5UrICTDiHoOzd4FxHsfg&#10;/F1gkB6Dz98FBpsxeBqDQeeRO43+xnU2wnc2NiHobHRC0NmsHIYuWmod5UEke5Tqrq4mZAO5L5Vu&#10;vlE7/qS8pnURGPSwlMD6UUfIF7pdHfXLDja7OAW98N962/h8YXW8ZvAfrIT/ztpbKw0aTCjDu6U4&#10;Lnx7MpDiuIxaFKNEXd7VQjgSjF6vboUmOwp+81k+LeZ9GF6oCZ+GUjlY2DGcHJspL9lnwZ1RIf/g&#10;FalL0Jv7bPd9Lh/8UMa4tFk3taEl79wXKX7Bu+uMHcJvxRt0liv4H2z3BoJmZyTY7lbZ6zso923y&#10;AO4+w+8srAMPCO9ZSTuAm1oq/dbOBHbVe+70A0kdNY6llSqfHzTRqmvSTcvuam3sPTX2gWo0hcga&#10;3DTsZzwqoZDKyFgvIZeV/uet904fzTJmE7JHl79MzN9bqnlCxO8SbfQ8m05h1vrBtLjMMdDxzCqe&#10;kdvmViEdcKxgdV50+lYEsdKq+YILyY3ziikqGXzj+LL4KrvBrcUYU7jSMH5z42VcBZCT9/KxZc64&#10;Y7XFzp8OX6huiROXiUXf/UmFGwFdhH4aOXzUdUipbrZWVbVrtn0edrz2A1wjfOL0Vx53T4nHXut4&#10;Mbv+FwAA//8DAFBLAwQUAAYACAAAACEAGMhkFN8AAAAKAQAADwAAAGRycy9kb3ducmV2LnhtbEyP&#10;y07DMBBF90j8gzVIbFBrp/SRhDhVhMQHUIJEd5PYJBH2OIqdNvw9ZgXL0T2690xxXKxhFz35wZGE&#10;ZC2AaWqdGqiTUL+9rFJgPiApNI60hG/t4Vje3hSYK3elV305hY7FEvI5SuhDGHPOfdtri37tRk0x&#10;+3STxRDPqeNqwmsst4ZvhNhziwPFhR5H/dzr9us0Wwkz1pRVpm6r1O12H+O5eXjfNlLe3y3VE7Cg&#10;l/AHw69+VIcyOjVuJuWZkbA9JJuISnhME2AROAiRAWsimWV74GXB/79Q/gAAAP//AwBQSwECLQAU&#10;AAYACAAAACEAtoM4kv4AAADhAQAAEwAAAAAAAAAAAAAAAAAAAAAAW0NvbnRlbnRfVHlwZXNdLnht&#10;bFBLAQItABQABgAIAAAAIQA4/SH/1gAAAJQBAAALAAAAAAAAAAAAAAAAAC8BAABfcmVscy8ucmVs&#10;c1BLAQItABQABgAIAAAAIQC4HLsA7AMAAOANAAAOAAAAAAAAAAAAAAAAAC4CAABkcnMvZTJvRG9j&#10;LnhtbFBLAQItABQABgAIAAAAIQAYyGQU3wAAAAoBAAAPAAAAAAAAAAAAAAAAAEYGAABkcnMvZG93&#10;bnJldi54bWxQSwUGAAAAAAQABADzAAAAUgcAAAAA&#10;" path="m1783080,l1249680,1253490,,1253490,,,1783080,xe" fillcolor="#282459" stroked="f" strokeweight="1pt">
              <v:stroke joinstyle="miter"/>
              <v:path arrowok="t" o:connecttype="custom" o:connectlocs="1458595,0;1022263,1025525;0,1025525;0,0;1458595,0" o:connectangles="0,0,0,0,0"/>
            </v:shape>
          </w:pict>
        </mc:Fallback>
      </mc:AlternateContent>
    </w:r>
    <w:r>
      <w:rPr>
        <w:noProof/>
      </w:rPr>
      <mc:AlternateContent>
        <mc:Choice Requires="wps">
          <w:drawing>
            <wp:anchor distT="0" distB="0" distL="114300" distR="114300" simplePos="0" relativeHeight="251655167" behindDoc="0" locked="0" layoutInCell="1" allowOverlap="1" wp14:anchorId="2E5AEB1E" wp14:editId="2EAFE7FE">
              <wp:simplePos x="0" y="0"/>
              <wp:positionH relativeFrom="column">
                <wp:posOffset>2750820</wp:posOffset>
              </wp:positionH>
              <wp:positionV relativeFrom="paragraph">
                <wp:posOffset>241935</wp:posOffset>
              </wp:positionV>
              <wp:extent cx="3901440" cy="1025525"/>
              <wp:effectExtent l="0" t="0" r="0" b="3175"/>
              <wp:wrapNone/>
              <wp:docPr id="9" name="Rectangle 9"/>
              <wp:cNvGraphicFramePr/>
              <a:graphic xmlns:a="http://schemas.openxmlformats.org/drawingml/2006/main">
                <a:graphicData uri="http://schemas.microsoft.com/office/word/2010/wordprocessingShape">
                  <wps:wsp>
                    <wps:cNvSpPr/>
                    <wps:spPr>
                      <a:xfrm>
                        <a:off x="0" y="0"/>
                        <a:ext cx="3901440" cy="1025525"/>
                      </a:xfrm>
                      <a:prstGeom prst="rect">
                        <a:avLst/>
                      </a:prstGeom>
                      <a:solidFill>
                        <a:srgbClr val="059B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E02D52" id="Rectangle 9" o:spid="_x0000_s1026" style="position:absolute;margin-left:216.6pt;margin-top:19.05pt;width:307.2pt;height:80.75pt;z-index:2516551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XEfgIAAGAFAAAOAAAAZHJzL2Uyb0RvYy54bWysVFFv2yAQfp+0/4B4X+2kzdZGdaosVadJ&#10;VVutnfpMMMRImGNA4mS/fgfYTtdVe5iWBwLc3Xd3n7/j8mrfarITziswFZ2clJQIw6FWZlPR7083&#10;H84p8YGZmmkwoqIH4enV4v27y87OxRQa0LVwBEGMn3e2ok0Idl4UnjeiZf4ErDBolOBaFvDoNkXt&#10;WIforS6mZfmx6MDV1gEX3uPtdTbSRcKXUvBwL6UXgeiKYm0hrS6t67gWi0s23zhmG8X7Mtg/VNEy&#10;ZTDpCHXNAiNbp/6AahV34EGGEw5tAVIqLlIP2M2kfNXNY8OsSL0gOd6ONPn/B8vvdo/2wSENnfVz&#10;j9vYxV66Nv5jfWSfyDqMZIl9IBwvTy/KydkZcsrRNimns9l0FuksjuHW+fBFQEvipqIOv0Yiie1u&#10;fciug0vM5kGr+kZpnQ5us15pR3YsfrnZxefTVY/+m5s20dlADMuI8aY4NpN24aBF9NPmm5BE1Vj+&#10;NFWSdCbGPIxzYcIkmxpWi5x+VuJvyB6VGSNSpwkwIkvMP2L3AINnBhmwc5W9fwwVSaZjcPm3wnLw&#10;GJEygwljcKsMuLcANHbVZ87+A0mZmsjSGurDgyMO8pB4y28Ufrdb5sMDczgV+K1x0sM9LlJDV1Ho&#10;d5Q04H6+dR/9UaxopaTDKauo/7FlTlCivxqU8UWWUEiHs9mnKeZwLy3rlxazbVeAcpjgm2J52kb/&#10;oIetdNA+44OwjFnRxAzH3BXlwQ2HVcjTj08KF8tlcsNRtCzcmkfLI3hkNeryaf/MnO3FG1D3dzBM&#10;JJu/0nD2jZEGltsAUiWBH3nt+cYxTsLpn5z4Trw8J6/jw7j4BQAA//8DAFBLAwQUAAYACAAAACEA&#10;xziQGeIAAAALAQAADwAAAGRycy9kb3ducmV2LnhtbEyPwU7DMAyG70i8Q2QkbixZu3VdaTohpElw&#10;QIixA9yyxrTVEqdq0q17e7IT3Gz50+/vLzeTNeyEg+8cSZjPBDCk2umOGgn7z+1DDswHRVoZRyjh&#10;gh421e1NqQrtzvSBp11oWAwhXygJbQh9wbmvW7TKz1yPFG8/brAqxHVouB7UOYZbwxMhMm5VR/FD&#10;q3p8brE+7kYrQRuRJ9/L8f01/zq+vWynLhPLi5T3d9PTI7CAU/iD4aof1aGKTgc3kvbMSFikaRJR&#10;CWk+B3YFxGKVATvEab3OgFcl/9+h+gUAAP//AwBQSwECLQAUAAYACAAAACEAtoM4kv4AAADhAQAA&#10;EwAAAAAAAAAAAAAAAAAAAAAAW0NvbnRlbnRfVHlwZXNdLnhtbFBLAQItABQABgAIAAAAIQA4/SH/&#10;1gAAAJQBAAALAAAAAAAAAAAAAAAAAC8BAABfcmVscy8ucmVsc1BLAQItABQABgAIAAAAIQBNocXE&#10;fgIAAGAFAAAOAAAAAAAAAAAAAAAAAC4CAABkcnMvZTJvRG9jLnhtbFBLAQItABQABgAIAAAAIQDH&#10;OJAZ4gAAAAsBAAAPAAAAAAAAAAAAAAAAANgEAABkcnMvZG93bnJldi54bWxQSwUGAAAAAAQABADz&#10;AAAA5wUAAAAA&#10;" fillcolor="#059b3c" stroked="f" strokeweight="1pt"/>
          </w:pict>
        </mc:Fallback>
      </mc:AlternateContent>
    </w:r>
    <w:r>
      <w:rPr>
        <w:noProof/>
      </w:rPr>
      <mc:AlternateContent>
        <mc:Choice Requires="wps">
          <w:drawing>
            <wp:anchor distT="0" distB="0" distL="114300" distR="114300" simplePos="0" relativeHeight="251657215" behindDoc="0" locked="0" layoutInCell="1" allowOverlap="1" wp14:anchorId="2800EB68" wp14:editId="2D63B87E">
              <wp:simplePos x="0" y="0"/>
              <wp:positionH relativeFrom="column">
                <wp:posOffset>-927735</wp:posOffset>
              </wp:positionH>
              <wp:positionV relativeFrom="paragraph">
                <wp:posOffset>245222</wp:posOffset>
              </wp:positionV>
              <wp:extent cx="4206875" cy="1025525"/>
              <wp:effectExtent l="0" t="0" r="0" b="3175"/>
              <wp:wrapNone/>
              <wp:docPr id="8" name="Rectangle 8"/>
              <wp:cNvGraphicFramePr/>
              <a:graphic xmlns:a="http://schemas.openxmlformats.org/drawingml/2006/main">
                <a:graphicData uri="http://schemas.microsoft.com/office/word/2010/wordprocessingShape">
                  <wps:wsp>
                    <wps:cNvSpPr/>
                    <wps:spPr>
                      <a:xfrm>
                        <a:off x="0" y="0"/>
                        <a:ext cx="4206875" cy="1025525"/>
                      </a:xfrm>
                      <a:prstGeom prst="rect">
                        <a:avLst/>
                      </a:prstGeom>
                      <a:solidFill>
                        <a:srgbClr val="2824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C84475" id="Rectangle 8" o:spid="_x0000_s1026" style="position:absolute;margin-left:-73.05pt;margin-top:19.3pt;width:331.25pt;height:80.75pt;z-index:2516572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cVgQIAAGAFAAAOAAAAZHJzL2Uyb0RvYy54bWysVE1v2zAMvQ/YfxB0X+0YcT+COkXQosOA&#10;oi3aDj0rshQbkEVNUuJkv36UZDtdV+wwLAdFEh8fyWdSl1f7TpGdsK4FXdHZSU6J0BzqVm8q+v3l&#10;9ss5Jc4zXTMFWlT0IBy9Wn7+dNmbhSigAVULS5BEu0VvKtp4bxZZ5ngjOuZOwAiNRgm2Yx6PdpPV&#10;lvXI3qmsyPPTrAdbGwtcOIe3N8lIl5FfSsH9g5ROeKIqirn5uNq4rsOaLS/ZYmOZaVo+pMH+IYuO&#10;tRqDTlQ3zDOyte0fVF3LLTiQ/oRDl4GULRexBqxmlr+r5rlhRsRaUBxnJpnc/6Pl97tn82hRht64&#10;hcNtqGIvbRf+MT+yj2IdJrHE3hOOl/MiPz0/KynhaJvlRVkWZZAzO7ob6/xXAR0Jm4pa/BpRJLa7&#10;cz5BR0iI5kC19W2rVDzYzfpaWbJj+OWK82JeXgzsv8GUDmANwS0xhpvsWEzc+YMSAaf0k5CkrTH9&#10;ImYS+0xMcRjnQvtZMjWsFil8meNvjB46M3jESiNhYJYYf+IeCEZkIhm5U5YDPriK2KaTc/63xJLz&#10;5BEjg/aTc9dqsB8RKKxqiJzwo0hJmqDSGurDoyUW0pA4w29b/G53zPlHZnEqcH5w0v0DLlJBX1EY&#10;dpQ0YH9+dB/w2KxopaTHKauo+7FlVlCivmls44vZfB7GMh7m5VmBB/vWsn5r0dvuGrAdZvimGB63&#10;Ae/VuJUWuld8EFYhKpqY5hi7otzb8XDt0/Tjk8LFahVhOIqG+Tv9bHggD6qGvnzZvzJrhub12Pf3&#10;ME4kW7zr4YQNnhpWWw+yjQ1+1HXQG8c4Ns7w5IR34u05oo4P4/IXAAAA//8DAFBLAwQUAAYACAAA&#10;ACEAkUzqIOAAAAALAQAADwAAAGRycy9kb3ducmV2LnhtbEyPQUvDQBCF74L/YRnBW7tJE2OJ2ZQq&#10;KIJ4sEp73WbXZDE7G7LTJv57x5Meh/fx3jfVZva9ONsxuoAK0mUCwmITjMNWwcf742INIpJGo/uA&#10;VsG3jbCpLy8qXZow4Zs976gVXIKx1Ao6oqGUMjad9Touw2CRs88wek18jq00o5643PdylSSF9Noh&#10;L3R6sA+dbb52J6+A3G2+fV69TK8Z5ft7mt1TdnBKXV/N2zsQZGf6g+FXn9WhZqdjOKGJolewSPMi&#10;ZVZBti5AMHGTFjmIowIeTkHWlfz/Q/0DAAD//wMAUEsBAi0AFAAGAAgAAAAhALaDOJL+AAAA4QEA&#10;ABMAAAAAAAAAAAAAAAAAAAAAAFtDb250ZW50X1R5cGVzXS54bWxQSwECLQAUAAYACAAAACEAOP0h&#10;/9YAAACUAQAACwAAAAAAAAAAAAAAAAAvAQAAX3JlbHMvLnJlbHNQSwECLQAUAAYACAAAACEAVGzn&#10;FYECAABgBQAADgAAAAAAAAAAAAAAAAAuAgAAZHJzL2Uyb0RvYy54bWxQSwECLQAUAAYACAAAACEA&#10;kUzqIOAAAAALAQAADwAAAAAAAAAAAAAAAADbBAAAZHJzL2Rvd25yZXYueG1sUEsFBgAAAAAEAAQA&#10;8wAAAOgFAAAAAA==&#10;" fillcolor="#282459" stroked="f" strokeweight="1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AA39" w14:textId="0601EF23" w:rsidR="00444D34" w:rsidRDefault="00B22C84">
    <w:pPr>
      <w:pStyle w:val="Footer"/>
    </w:pPr>
    <w:r>
      <w:rPr>
        <w:noProof/>
      </w:rPr>
      <mc:AlternateContent>
        <mc:Choice Requires="wps">
          <w:drawing>
            <wp:anchor distT="0" distB="0" distL="114300" distR="114300" simplePos="0" relativeHeight="251666432" behindDoc="0" locked="0" layoutInCell="1" allowOverlap="1" wp14:anchorId="67B7B363" wp14:editId="133FD18F">
              <wp:simplePos x="0" y="0"/>
              <wp:positionH relativeFrom="page">
                <wp:align>left</wp:align>
              </wp:positionH>
              <wp:positionV relativeFrom="paragraph">
                <wp:posOffset>220345</wp:posOffset>
              </wp:positionV>
              <wp:extent cx="4206875" cy="1025525"/>
              <wp:effectExtent l="0" t="0" r="3175" b="3175"/>
              <wp:wrapNone/>
              <wp:docPr id="13" name="Rectangle 13"/>
              <wp:cNvGraphicFramePr/>
              <a:graphic xmlns:a="http://schemas.openxmlformats.org/drawingml/2006/main">
                <a:graphicData uri="http://schemas.microsoft.com/office/word/2010/wordprocessingShape">
                  <wps:wsp>
                    <wps:cNvSpPr/>
                    <wps:spPr>
                      <a:xfrm>
                        <a:off x="0" y="0"/>
                        <a:ext cx="4206875" cy="1025525"/>
                      </a:xfrm>
                      <a:prstGeom prst="rect">
                        <a:avLst/>
                      </a:prstGeom>
                      <a:solidFill>
                        <a:srgbClr val="2824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E999B78" id="Rectangle 13" o:spid="_x0000_s1026" style="position:absolute;margin-left:0;margin-top:17.35pt;width:331.25pt;height:80.75pt;z-index:25166643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OcVgQIAAGAFAAAOAAAAZHJzL2Uyb0RvYy54bWysVE1v2zAMvQ/YfxB0X+0YcT+COkXQosOA&#10;oi3aDj0rshQbkEVNUuJkv36UZDtdV+wwLAdFEh8fyWdSl1f7TpGdsK4FXdHZSU6J0BzqVm8q+v3l&#10;9ss5Jc4zXTMFWlT0IBy9Wn7+dNmbhSigAVULS5BEu0VvKtp4bxZZ5ngjOuZOwAiNRgm2Yx6PdpPV&#10;lvXI3qmsyPPTrAdbGwtcOIe3N8lIl5FfSsH9g5ROeKIqirn5uNq4rsOaLS/ZYmOZaVo+pMH+IYuO&#10;tRqDTlQ3zDOyte0fVF3LLTiQ/oRDl4GULRexBqxmlr+r5rlhRsRaUBxnJpnc/6Pl97tn82hRht64&#10;hcNtqGIvbRf+MT+yj2IdJrHE3hOOl/MiPz0/KynhaJvlRVkWZZAzO7ob6/xXAR0Jm4pa/BpRJLa7&#10;cz5BR0iI5kC19W2rVDzYzfpaWbJj+OWK82JeXgzsv8GUDmANwS0xhpvsWEzc+YMSAaf0k5CkrTH9&#10;ImYS+0xMcRjnQvtZMjWsFil8meNvjB46M3jESiNhYJYYf+IeCEZkIhm5U5YDPriK2KaTc/63xJLz&#10;5BEjg/aTc9dqsB8RKKxqiJzwo0hJmqDSGurDoyUW0pA4w29b/G53zPlHZnEqcH5w0v0DLlJBX1EY&#10;dpQ0YH9+dB/w2KxopaTHKauo+7FlVlCivmls44vZfB7GMh7m5VmBB/vWsn5r0dvuGrAdZvimGB63&#10;Ae/VuJUWuld8EFYhKpqY5hi7otzb8XDt0/Tjk8LFahVhOIqG+Tv9bHggD6qGvnzZvzJrhub12Pf3&#10;ME4kW7zr4YQNnhpWWw+yjQ1+1HXQG8c4Ns7w5IR34u05oo4P4/IXAAAA//8DAFBLAwQUAAYACAAA&#10;ACEAunniON0AAAAHAQAADwAAAGRycy9kb3ducmV2LnhtbEyPwU7DMBBE70j8g7VI3KhDEtIS4lQF&#10;CYRUcaBUcHVjk1jE6yjeNuHvWU5wHM1o5k21nn0vTnaMLqCC60UCwmITjMNWwf7t8WoFIpJGo/uA&#10;VsG3jbCuz88qXZow4as97agVXIKx1Ao6oqGUMjad9TouwmCRvc8wek0sx1aaUU9c7nuZJkkhvXbI&#10;C50e7ENnm6/d0Ssgt8w3z+l2eskof7+n2T1lH06py4t5cweC7Ex/YfjFZ3SomekQjmii6BXwEVKQ&#10;5UsQ7BZFegPiwLHbIgVZV/I/f/0DAAD//wMAUEsBAi0AFAAGAAgAAAAhALaDOJL+AAAA4QEAABMA&#10;AAAAAAAAAAAAAAAAAAAAAFtDb250ZW50X1R5cGVzXS54bWxQSwECLQAUAAYACAAAACEAOP0h/9YA&#10;AACUAQAACwAAAAAAAAAAAAAAAAAvAQAAX3JlbHMvLnJlbHNQSwECLQAUAAYACAAAACEAVGznFYEC&#10;AABgBQAADgAAAAAAAAAAAAAAAAAuAgAAZHJzL2Uyb0RvYy54bWxQSwECLQAUAAYACAAAACEAunni&#10;ON0AAAAHAQAADwAAAAAAAAAAAAAAAADbBAAAZHJzL2Rvd25yZXYueG1sUEsFBgAAAAAEAAQA8wAA&#10;AOUFAAAAAA==&#10;" fillcolor="#282459" stroked="f" strokeweight="1pt">
              <w10:wrap anchorx="page"/>
            </v:rect>
          </w:pict>
        </mc:Fallback>
      </mc:AlternateContent>
    </w:r>
    <w:r w:rsidR="000D1566">
      <w:rPr>
        <w:noProof/>
      </w:rPr>
      <mc:AlternateContent>
        <mc:Choice Requires="wps">
          <w:drawing>
            <wp:anchor distT="0" distB="0" distL="114300" distR="114300" simplePos="0" relativeHeight="251665408" behindDoc="0" locked="0" layoutInCell="1" allowOverlap="1" wp14:anchorId="2971EC95" wp14:editId="6B344FB4">
              <wp:simplePos x="0" y="0"/>
              <wp:positionH relativeFrom="column">
                <wp:posOffset>2981325</wp:posOffset>
              </wp:positionH>
              <wp:positionV relativeFrom="paragraph">
                <wp:posOffset>245745</wp:posOffset>
              </wp:positionV>
              <wp:extent cx="1458595" cy="1025525"/>
              <wp:effectExtent l="0" t="0" r="1905" b="3175"/>
              <wp:wrapNone/>
              <wp:docPr id="12" name="Freeform 12"/>
              <wp:cNvGraphicFramePr/>
              <a:graphic xmlns:a="http://schemas.openxmlformats.org/drawingml/2006/main">
                <a:graphicData uri="http://schemas.microsoft.com/office/word/2010/wordprocessingShape">
                  <wps:wsp>
                    <wps:cNvSpPr/>
                    <wps:spPr>
                      <a:xfrm>
                        <a:off x="0" y="0"/>
                        <a:ext cx="1458595" cy="1025525"/>
                      </a:xfrm>
                      <a:custGeom>
                        <a:avLst/>
                        <a:gdLst>
                          <a:gd name="connsiteX0" fmla="*/ 1783080 w 1783080"/>
                          <a:gd name="connsiteY0" fmla="*/ 0 h 1253490"/>
                          <a:gd name="connsiteX1" fmla="*/ 1249680 w 1783080"/>
                          <a:gd name="connsiteY1" fmla="*/ 1253490 h 1253490"/>
                          <a:gd name="connsiteX2" fmla="*/ 0 w 1783080"/>
                          <a:gd name="connsiteY2" fmla="*/ 1253490 h 1253490"/>
                          <a:gd name="connsiteX3" fmla="*/ 0 w 1783080"/>
                          <a:gd name="connsiteY3" fmla="*/ 7620 h 1253490"/>
                          <a:gd name="connsiteX4" fmla="*/ 1783080 w 1783080"/>
                          <a:gd name="connsiteY4" fmla="*/ 0 h 1253490"/>
                          <a:gd name="connsiteX0" fmla="*/ 1783080 w 1783080"/>
                          <a:gd name="connsiteY0" fmla="*/ 0 h 1253490"/>
                          <a:gd name="connsiteX1" fmla="*/ 1249680 w 1783080"/>
                          <a:gd name="connsiteY1" fmla="*/ 1253490 h 1253490"/>
                          <a:gd name="connsiteX2" fmla="*/ 0 w 1783080"/>
                          <a:gd name="connsiteY2" fmla="*/ 1253490 h 1253490"/>
                          <a:gd name="connsiteX3" fmla="*/ 15525 w 1783080"/>
                          <a:gd name="connsiteY3" fmla="*/ 122491 h 1253490"/>
                          <a:gd name="connsiteX4" fmla="*/ 1783080 w 1783080"/>
                          <a:gd name="connsiteY4" fmla="*/ 0 h 1253490"/>
                          <a:gd name="connsiteX0" fmla="*/ 1783080 w 1783080"/>
                          <a:gd name="connsiteY0" fmla="*/ 0 h 1253490"/>
                          <a:gd name="connsiteX1" fmla="*/ 1249680 w 1783080"/>
                          <a:gd name="connsiteY1" fmla="*/ 1253490 h 1253490"/>
                          <a:gd name="connsiteX2" fmla="*/ 0 w 1783080"/>
                          <a:gd name="connsiteY2" fmla="*/ 1253490 h 1253490"/>
                          <a:gd name="connsiteX3" fmla="*/ 0 w 1783080"/>
                          <a:gd name="connsiteY3" fmla="*/ 0 h 1253490"/>
                          <a:gd name="connsiteX4" fmla="*/ 1783080 w 1783080"/>
                          <a:gd name="connsiteY4" fmla="*/ 0 h 125349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783080" h="1253490">
                            <a:moveTo>
                              <a:pt x="1783080" y="0"/>
                            </a:moveTo>
                            <a:lnTo>
                              <a:pt x="1249680" y="1253490"/>
                            </a:lnTo>
                            <a:lnTo>
                              <a:pt x="0" y="1253490"/>
                            </a:lnTo>
                            <a:lnTo>
                              <a:pt x="0" y="0"/>
                            </a:lnTo>
                            <a:lnTo>
                              <a:pt x="1783080" y="0"/>
                            </a:lnTo>
                            <a:close/>
                          </a:path>
                        </a:pathLst>
                      </a:custGeom>
                      <a:solidFill>
                        <a:srgbClr val="282459"/>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021F5" id="Freeform 12" o:spid="_x0000_s1026" style="position:absolute;margin-left:234.75pt;margin-top:19.35pt;width:114.85pt;height:80.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783080,1253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HLsA7AMAAOANAAAOAAAAZHJzL2Uyb0RvYy54bWzcV01v4zYQvRfofyB0LNBYUqzENuIsgixS&#10;FAh2gybFbo80RdkCKFIl6Y/01/eREmUmm4WVoqf1QR6K82bINyPO8OrDoRFkx7WplVwm2VmaEC6Z&#10;Kmu5XiZ/Pt39OkuIsVSWVCjJl8kzN8mH659/utq3C56rjRIl1wRGpFns22WysbZdTCaGbXhDzZlq&#10;ucRkpXRDLYZ6PSk13cN6IyZ5ml5M9kqXrVaMG4O3H7vJ5NrbryrO7OeqMtwSsUywNuuf2j9X7jm5&#10;vqKLtabtpmb9Muh/WEVDawmng6mP1FKy1fU3ppqaaWVUZc+YaiaqqmrG/R6wmyx9tZvHDW253wvI&#10;Me1Ak/n/zLJPu8f2QYOGfWsWBqLbxaHSjfvH+sjBk/U8kMUPljC8zKbFrJgXCWGYy9K8KPLC0Tk5&#10;wtnW2N+48qbo7t7Yju0SkueqJJI2SAqmpDS15V8RoaoRCMAvE5Jdzs7TWUr2Qepj9Rr0VwxKyYZk&#10;eXE+nYfQvlb/msU+8un8YoyPlyBv/7SnPPI0Yh+xer+H0z7O3+cjVr+8yEfQNY0cjA5JDBrhI47g&#10;aB8xaISPlxH8kcKeuS/v9GcShz7LkfjZ6eyK4zg6MDFoRGDiOI72EYNG+Phxgz/iXIkDP4KrOHyj&#10;4xGDXvlAPViHE59uQhFgB9lXAUiEum4h9QW0VcaVnLgkoL6EIQ77rsQA5UrICTDiHoOzd4FxHsfg&#10;/F1gkB6Dz98FBpsxeBqDQeeRO43+xnU2wnc2NiHobHRC0NmsHIYuWmod5UEke5Tqrq4mZAO5L5Vu&#10;vlE7/qS8pnURGPSwlMD6UUfIF7pdHfXLDja7OAW98N962/h8YXW8ZvAfrIT/ztpbKw0aTCjDu6U4&#10;Lnx7MpDiuIxaFKNEXd7VQjgSjF6vboUmOwp+81k+LeZ9GF6oCZ+GUjlY2DGcHJspL9lnwZ1RIf/g&#10;FalL0Jv7bPd9Lh/8UMa4tFk3taEl79wXKX7Bu+uMHcJvxRt0liv4H2z3BoJmZyTY7lbZ6zso923y&#10;AO4+w+8srAMPCO9ZSTuAm1oq/dbOBHbVe+70A0kdNY6llSqfHzTRqmvSTcvuam3sPTX2gWo0hcga&#10;3DTsZzwqoZDKyFgvIZeV/uet904fzTJmE7JHl79MzN9bqnlCxO8SbfQ8m05h1vrBtLjMMdDxzCqe&#10;kdvmViEdcKxgdV50+lYEsdKq+YILyY3ziikqGXzj+LL4KrvBrcUYU7jSMH5z42VcBZCT9/KxZc64&#10;Y7XFzp8OX6huiROXiUXf/UmFGwFdhH4aOXzUdUipbrZWVbVrtn0edrz2A1wjfOL0Vx53T4nHXut4&#10;Mbv+FwAA//8DAFBLAwQUAAYACAAAACEA7pmuB90AAAAKAQAADwAAAGRycy9kb3ducmV2LnhtbEyP&#10;0U6EMBBF3038h2ZMfDFuERcEZNgQEz/AFRN9K7QCkU4JLbv4945P+ji5J/eeKQ+bncTJLH50hHC3&#10;i0AY6pweqUdoXp9vMxA+KNJqcmQQvo2HQ3V5UapCuzO9mNMx9IJLyBcKYQhhLqT03WCs8js3G+Ls&#10;0y1WBT6XXupFnbncTjKOolRaNRIvDGo2T4Ppvo6rRVhVQ3k9NV2duSR5nz/am7d9i3h9tdWPIILZ&#10;wh8Mv/qsDhU7tW4l7cWEsE/zhFGE++wBBANpnscgWgTejUFWpfz/QvUDAAD//wMAUEsBAi0AFAAG&#10;AAgAAAAhALaDOJL+AAAA4QEAABMAAAAAAAAAAAAAAAAAAAAAAFtDb250ZW50X1R5cGVzXS54bWxQ&#10;SwECLQAUAAYACAAAACEAOP0h/9YAAACUAQAACwAAAAAAAAAAAAAAAAAvAQAAX3JlbHMvLnJlbHNQ&#10;SwECLQAUAAYACAAAACEAuBy7AOwDAADgDQAADgAAAAAAAAAAAAAAAAAuAgAAZHJzL2Uyb0RvYy54&#10;bWxQSwECLQAUAAYACAAAACEA7pmuB90AAAAKAQAADwAAAAAAAAAAAAAAAABGBgAAZHJzL2Rvd25y&#10;ZXYueG1sUEsFBgAAAAAEAAQA8wAAAFAHAAAAAA==&#10;" path="m1783080,l1249680,1253490,,1253490,,,1783080,xe" fillcolor="#282459" stroked="f" strokeweight="1pt">
              <v:stroke joinstyle="miter"/>
              <v:path arrowok="t" o:connecttype="custom" o:connectlocs="1458595,0;1022263,1025525;0,1025525;0,0;1458595,0" o:connectangles="0,0,0,0,0"/>
            </v:shape>
          </w:pict>
        </mc:Fallback>
      </mc:AlternateContent>
    </w:r>
    <w:r w:rsidR="000D1566">
      <w:rPr>
        <w:noProof/>
      </w:rPr>
      <mc:AlternateContent>
        <mc:Choice Requires="wps">
          <w:drawing>
            <wp:anchor distT="0" distB="0" distL="114300" distR="114300" simplePos="0" relativeHeight="251669504" behindDoc="0" locked="0" layoutInCell="1" allowOverlap="1" wp14:anchorId="25F6A1D3" wp14:editId="4A480875">
              <wp:simplePos x="0" y="0"/>
              <wp:positionH relativeFrom="column">
                <wp:posOffset>-349504</wp:posOffset>
              </wp:positionH>
              <wp:positionV relativeFrom="paragraph">
                <wp:posOffset>738124</wp:posOffset>
              </wp:positionV>
              <wp:extent cx="4156710" cy="227584"/>
              <wp:effectExtent l="0" t="0" r="8890" b="1270"/>
              <wp:wrapNone/>
              <wp:docPr id="15" name="Text Box 15"/>
              <wp:cNvGraphicFramePr/>
              <a:graphic xmlns:a="http://schemas.openxmlformats.org/drawingml/2006/main">
                <a:graphicData uri="http://schemas.microsoft.com/office/word/2010/wordprocessingShape">
                  <wps:wsp>
                    <wps:cNvSpPr txBox="1"/>
                    <wps:spPr>
                      <a:xfrm>
                        <a:off x="0" y="0"/>
                        <a:ext cx="4156710" cy="227584"/>
                      </a:xfrm>
                      <a:prstGeom prst="rect">
                        <a:avLst/>
                      </a:prstGeom>
                      <a:noFill/>
                      <a:ln w="6350">
                        <a:noFill/>
                      </a:ln>
                    </wps:spPr>
                    <wps:txbx>
                      <w:txbxContent>
                        <w:p w14:paraId="3F712BEF" w14:textId="77777777" w:rsidR="000D1566" w:rsidRDefault="00444D34" w:rsidP="000D1566">
                          <w:pPr>
                            <w:pStyle w:val="BasicParagraph"/>
                            <w:suppressAutoHyphens/>
                            <w:spacing w:line="240" w:lineRule="auto"/>
                            <w:rPr>
                              <w:rFonts w:ascii="Noto Sans" w:hAnsi="Noto Sans" w:cs="Noto Sans"/>
                              <w:color w:val="FFFFFF" w:themeColor="background1"/>
                              <w:sz w:val="13"/>
                              <w:szCs w:val="13"/>
                              <w14:textOutline w14:w="9525" w14:cap="flat" w14:cmpd="sng" w14:algn="ctr">
                                <w14:noFill/>
                                <w14:prstDash w14:val="solid"/>
                                <w14:round/>
                              </w14:textOutline>
                            </w:rPr>
                          </w:pPr>
                          <w:r w:rsidRPr="009F2874">
                            <w:rPr>
                              <w:rFonts w:ascii="Noto Sans" w:hAnsi="Noto Sans" w:cs="Noto Sans"/>
                              <w:color w:val="FFFFFF" w:themeColor="background1"/>
                              <w:sz w:val="13"/>
                              <w:szCs w:val="13"/>
                              <w14:textOutline w14:w="9525" w14:cap="flat" w14:cmpd="sng" w14:algn="ctr">
                                <w14:noFill/>
                                <w14:prstDash w14:val="solid"/>
                                <w14:round/>
                              </w14:textOutline>
                            </w:rPr>
                            <w:t xml:space="preserve">ASVA is a Company Limited by Guarantee. </w:t>
                          </w:r>
                        </w:p>
                        <w:p w14:paraId="128D0D10" w14:textId="4CCBBF27" w:rsidR="00444D34" w:rsidRPr="009F2874" w:rsidRDefault="00444D34" w:rsidP="000D1566">
                          <w:pPr>
                            <w:pStyle w:val="BasicParagraph"/>
                            <w:suppressAutoHyphens/>
                            <w:spacing w:line="240" w:lineRule="auto"/>
                            <w:rPr>
                              <w:color w:val="FFFFFF" w:themeColor="background1"/>
                            </w:rPr>
                          </w:pPr>
                          <w:r w:rsidRPr="009F2874">
                            <w:rPr>
                              <w:rFonts w:ascii="Noto Sans" w:hAnsi="Noto Sans" w:cs="Noto Sans"/>
                              <w:color w:val="FFFFFF" w:themeColor="background1"/>
                              <w:sz w:val="13"/>
                              <w:szCs w:val="13"/>
                              <w14:textOutline w14:w="9525" w14:cap="flat" w14:cmpd="sng" w14:algn="ctr">
                                <w14:noFill/>
                                <w14:prstDash w14:val="solid"/>
                                <w14:round/>
                              </w14:textOutline>
                            </w:rPr>
                            <w:t>Registered in Scotland No: SC153812</w:t>
                          </w:r>
                          <w:r w:rsidR="000D1566">
                            <w:rPr>
                              <w:rFonts w:ascii="Noto Sans" w:hAnsi="Noto Sans" w:cs="Noto Sans"/>
                              <w:color w:val="FFFFFF" w:themeColor="background1"/>
                              <w:sz w:val="13"/>
                              <w:szCs w:val="13"/>
                              <w14:textOutline w14:w="9525" w14:cap="flat" w14:cmpd="sng" w14:algn="ctr">
                                <w14:noFill/>
                                <w14:prstDash w14:val="solid"/>
                                <w14:round/>
                              </w14:textOutline>
                            </w:rPr>
                            <w:t xml:space="preserve">   |   </w:t>
                          </w:r>
                          <w:r w:rsidRPr="009F2874">
                            <w:rPr>
                              <w:rFonts w:ascii="Noto Sans" w:hAnsi="Noto Sans" w:cs="Noto Sans"/>
                              <w:color w:val="FFFFFF" w:themeColor="background1"/>
                              <w:sz w:val="13"/>
                              <w:szCs w:val="13"/>
                              <w14:textOutline w14:w="9525" w14:cap="flat" w14:cmpd="sng" w14:algn="ctr">
                                <w14:noFill/>
                                <w14:prstDash w14:val="solid"/>
                                <w14:round/>
                              </w14:textOutline>
                            </w:rPr>
                            <w:t>VAT Registration No: 617 1231 73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5F6A1D3" id="_x0000_t202" coordsize="21600,21600" o:spt="202" path="m,l,21600r21600,l21600,xe">
              <v:stroke joinstyle="miter"/>
              <v:path gradientshapeok="t" o:connecttype="rect"/>
            </v:shapetype>
            <v:shape id="Text Box 15" o:spid="_x0000_s1029" type="#_x0000_t202" style="position:absolute;margin-left:-27.5pt;margin-top:58.1pt;width:327.3pt;height:17.9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uBfEwIAACMEAAAOAAAAZHJzL2Uyb0RvYy54bWysU01v2zAMvQ/YfxB0X5ykTVoYcYqsRYYB&#10;RVsgHXpWZCk2IIsapcTOfv0oOU6KbqdhF5oWKX6897S46xrDDgp9Dbbgk9GYM2UllLXdFfzH6/rL&#10;LWc+CFsKA1YV/Kg8v1t+/rRoXa6mUIEpFTIqYn3euoJXIbg8y7ysVCP8CJyyFNSAjQj0i7usRNFS&#10;9cZk0/F4nrWApUOQyns6feiDfJnqa61keNbaq8BMwWm2kCwmu402Wy5EvkPhqlqexhD/MEUjaktN&#10;z6UeRBBsj/UfpZpaInjQYSShyUDrWqq0A20zGX/YZlMJp9IuBI53Z5j8/ysrnw4b94IsdF+hIwIj&#10;IK3zuafDuE+nsYlfmpRRnCA8nmFTXWCSDq8ns/nNhEKSYtPpzez2OpbJLrcd+vBNQcOiU3AkWhJa&#10;4vDoQ586pMRmFta1MYkaY1lb8PnVbJwunCNU3FjqcZk1eqHbdqwuC3417LGF8kjrIfTMeyfXNc3w&#10;KHx4EUhU09gk3/BMRhugXnDyOKsAf/3tPOYTAxTlrCXpFNz/3AtUnJnvlriJOhscHJzt4Nh9cw+k&#10;xgk9DCeTSxcwmMHVCM0bqXoVu1BIWEm9Ch4G9z70AqZXIdVqlZJITU6ER7txMpaOKEZEX7s3ge4E&#10;eyDCnmAQlcg/oN/n9viv9gF0naiJuPYonuAmJSZyT68mSv39f8q6vO3lbwAAAP//AwBQSwMEFAAG&#10;AAgAAAAhAPSAjk7hAAAACwEAAA8AAABkcnMvZG93bnJldi54bWxMj0tPwzAQhO9I/Adrkbi1diIl&#10;ommcCvG48SiFSnBz4iWJiO3IdtLw71lOcNyZ0ew35W4xA5vRh95ZCclaAEPbON3bVsLb6/3qCliI&#10;ymo1OIsSvjHArjo/K1Wh3cm+4HyILaMSGwoloYtxLDgPTYdGhbUb0ZL36bxRkU7fcu3VicrNwFMh&#10;cm5Ub+lDp0a86bD5OkxGwvAe/EMt4sd82z7G/TOfjnfJk5SXF8v1FljEJf6F4Ref0KEiptpNVgc2&#10;SFhlGW2JZCR5CowS2WaTA6tJyVIBvCr5/w3VDwAAAP//AwBQSwECLQAUAAYACAAAACEAtoM4kv4A&#10;AADhAQAAEwAAAAAAAAAAAAAAAAAAAAAAW0NvbnRlbnRfVHlwZXNdLnhtbFBLAQItABQABgAIAAAA&#10;IQA4/SH/1gAAAJQBAAALAAAAAAAAAAAAAAAAAC8BAABfcmVscy8ucmVsc1BLAQItABQABgAIAAAA&#10;IQDRZuBfEwIAACMEAAAOAAAAAAAAAAAAAAAAAC4CAABkcnMvZTJvRG9jLnhtbFBLAQItABQABgAI&#10;AAAAIQD0gI5O4QAAAAsBAAAPAAAAAAAAAAAAAAAAAG0EAABkcnMvZG93bnJldi54bWxQSwUGAAAA&#10;AAQABADzAAAAewUAAAAA&#10;" filled="f" stroked="f" strokeweight=".5pt">
              <v:textbox inset="0,0,0,0">
                <w:txbxContent>
                  <w:p w14:paraId="3F712BEF" w14:textId="77777777" w:rsidR="000D1566" w:rsidRDefault="00444D34" w:rsidP="000D1566">
                    <w:pPr>
                      <w:pStyle w:val="BasicParagraph"/>
                      <w:suppressAutoHyphens/>
                      <w:spacing w:line="240" w:lineRule="auto"/>
                      <w:rPr>
                        <w:rFonts w:ascii="Noto Sans" w:hAnsi="Noto Sans" w:cs="Noto Sans"/>
                        <w:color w:val="FFFFFF" w:themeColor="background1"/>
                        <w:sz w:val="13"/>
                        <w:szCs w:val="13"/>
                        <w14:textOutline w14:w="9525" w14:cap="flat" w14:cmpd="sng" w14:algn="ctr">
                          <w14:noFill/>
                          <w14:prstDash w14:val="solid"/>
                          <w14:round/>
                        </w14:textOutline>
                      </w:rPr>
                    </w:pPr>
                    <w:r w:rsidRPr="009F2874">
                      <w:rPr>
                        <w:rFonts w:ascii="Noto Sans" w:hAnsi="Noto Sans" w:cs="Noto Sans"/>
                        <w:color w:val="FFFFFF" w:themeColor="background1"/>
                        <w:sz w:val="13"/>
                        <w:szCs w:val="13"/>
                        <w14:textOutline w14:w="9525" w14:cap="flat" w14:cmpd="sng" w14:algn="ctr">
                          <w14:noFill/>
                          <w14:prstDash w14:val="solid"/>
                          <w14:round/>
                        </w14:textOutline>
                      </w:rPr>
                      <w:t xml:space="preserve">ASVA is a Company Limited by Guarantee. </w:t>
                    </w:r>
                  </w:p>
                  <w:p w14:paraId="128D0D10" w14:textId="4CCBBF27" w:rsidR="00444D34" w:rsidRPr="009F2874" w:rsidRDefault="00444D34" w:rsidP="000D1566">
                    <w:pPr>
                      <w:pStyle w:val="BasicParagraph"/>
                      <w:suppressAutoHyphens/>
                      <w:spacing w:line="240" w:lineRule="auto"/>
                      <w:rPr>
                        <w:color w:val="FFFFFF" w:themeColor="background1"/>
                      </w:rPr>
                    </w:pPr>
                    <w:r w:rsidRPr="009F2874">
                      <w:rPr>
                        <w:rFonts w:ascii="Noto Sans" w:hAnsi="Noto Sans" w:cs="Noto Sans"/>
                        <w:color w:val="FFFFFF" w:themeColor="background1"/>
                        <w:sz w:val="13"/>
                        <w:szCs w:val="13"/>
                        <w14:textOutline w14:w="9525" w14:cap="flat" w14:cmpd="sng" w14:algn="ctr">
                          <w14:noFill/>
                          <w14:prstDash w14:val="solid"/>
                          <w14:round/>
                        </w14:textOutline>
                      </w:rPr>
                      <w:t>Registered in Scotland No: SC153812</w:t>
                    </w:r>
                    <w:r w:rsidR="000D1566">
                      <w:rPr>
                        <w:rFonts w:ascii="Noto Sans" w:hAnsi="Noto Sans" w:cs="Noto Sans"/>
                        <w:color w:val="FFFFFF" w:themeColor="background1"/>
                        <w:sz w:val="13"/>
                        <w:szCs w:val="13"/>
                        <w14:textOutline w14:w="9525" w14:cap="flat" w14:cmpd="sng" w14:algn="ctr">
                          <w14:noFill/>
                          <w14:prstDash w14:val="solid"/>
                          <w14:round/>
                        </w14:textOutline>
                      </w:rPr>
                      <w:t xml:space="preserve">   |   </w:t>
                    </w:r>
                    <w:r w:rsidRPr="009F2874">
                      <w:rPr>
                        <w:rFonts w:ascii="Noto Sans" w:hAnsi="Noto Sans" w:cs="Noto Sans"/>
                        <w:color w:val="FFFFFF" w:themeColor="background1"/>
                        <w:sz w:val="13"/>
                        <w:szCs w:val="13"/>
                        <w14:textOutline w14:w="9525" w14:cap="flat" w14:cmpd="sng" w14:algn="ctr">
                          <w14:noFill/>
                          <w14:prstDash w14:val="solid"/>
                          <w14:round/>
                        </w14:textOutline>
                      </w:rPr>
                      <w:t>VAT Registration No: 617 1231 73</w:t>
                    </w:r>
                  </w:p>
                </w:txbxContent>
              </v:textbox>
            </v:shape>
          </w:pict>
        </mc:Fallback>
      </mc:AlternateContent>
    </w:r>
    <w:r w:rsidR="00444D34">
      <w:rPr>
        <w:noProof/>
      </w:rPr>
      <mc:AlternateContent>
        <mc:Choice Requires="wps">
          <w:drawing>
            <wp:anchor distT="0" distB="0" distL="114300" distR="114300" simplePos="0" relativeHeight="251670528" behindDoc="0" locked="0" layoutInCell="1" allowOverlap="1" wp14:anchorId="1459CE50" wp14:editId="48794493">
              <wp:simplePos x="0" y="0"/>
              <wp:positionH relativeFrom="column">
                <wp:posOffset>3392805</wp:posOffset>
              </wp:positionH>
              <wp:positionV relativeFrom="paragraph">
                <wp:posOffset>499110</wp:posOffset>
              </wp:positionV>
              <wp:extent cx="2730500" cy="573405"/>
              <wp:effectExtent l="0" t="0" r="0" b="0"/>
              <wp:wrapNone/>
              <wp:docPr id="16" name="Text Box 16"/>
              <wp:cNvGraphicFramePr/>
              <a:graphic xmlns:a="http://schemas.openxmlformats.org/drawingml/2006/main">
                <a:graphicData uri="http://schemas.microsoft.com/office/word/2010/wordprocessingShape">
                  <wps:wsp>
                    <wps:cNvSpPr txBox="1"/>
                    <wps:spPr>
                      <a:xfrm>
                        <a:off x="0" y="0"/>
                        <a:ext cx="2730500" cy="573405"/>
                      </a:xfrm>
                      <a:prstGeom prst="rect">
                        <a:avLst/>
                      </a:prstGeom>
                      <a:noFill/>
                      <a:ln w="6350">
                        <a:noFill/>
                      </a:ln>
                    </wps:spPr>
                    <wps:txbx>
                      <w:txbxContent>
                        <w:p w14:paraId="150F4222" w14:textId="77777777" w:rsidR="00444D34" w:rsidRPr="009F2874" w:rsidRDefault="00444D34" w:rsidP="00444D34">
                          <w:pPr>
                            <w:jc w:val="right"/>
                            <w:rPr>
                              <w:rFonts w:ascii="Noto Sans" w:hAnsi="Noto Sans" w:cs="Noto Sans"/>
                              <w:b/>
                              <w:bCs/>
                              <w:color w:val="FFFFFF" w:themeColor="background1"/>
                            </w:rPr>
                          </w:pPr>
                          <w:r w:rsidRPr="009F2874">
                            <w:rPr>
                              <w:rFonts w:ascii="Noto Sans" w:hAnsi="Noto Sans" w:cs="Noto Sans"/>
                              <w:b/>
                              <w:bCs/>
                              <w:color w:val="FFFFFF" w:themeColor="background1"/>
                            </w:rPr>
                            <w:t>asva.co.uk</w:t>
                          </w:r>
                        </w:p>
                        <w:p w14:paraId="0568D318" w14:textId="77777777" w:rsidR="00444D34" w:rsidRPr="009F2874" w:rsidRDefault="00444D34" w:rsidP="00444D34">
                          <w:pPr>
                            <w:jc w:val="right"/>
                            <w:rPr>
                              <w:rFonts w:ascii="Noto Sans" w:hAnsi="Noto Sans" w:cs="Noto Sans"/>
                              <w:b/>
                              <w:bCs/>
                              <w:color w:val="FFFFFF" w:themeColor="background1"/>
                            </w:rPr>
                          </w:pPr>
                          <w:r w:rsidRPr="009F2874">
                            <w:rPr>
                              <w:rFonts w:ascii="Noto Sans" w:hAnsi="Noto Sans" w:cs="Noto Sans"/>
                              <w:b/>
                              <w:bCs/>
                              <w:color w:val="FFFFFF" w:themeColor="background1"/>
                            </w:rPr>
                            <w:t>info@asva.co.uk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459CE50" id="Text Box 16" o:spid="_x0000_s1030" type="#_x0000_t202" style="position:absolute;margin-left:267.15pt;margin-top:39.3pt;width:215pt;height:45.1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pBOEgIAACMEAAAOAAAAZHJzL2Uyb0RvYy54bWysU11r2zAUfR/sPwi9L3aSph0mTslaMgah&#10;LaSjz4osxwZZV7tSYme/fleynYxuT2Mv8rXu9zlHy/uu0eyk0NVgcj6dpJwpI6GozSHn3183nz5z&#10;5rwwhdBgVM7PyvH71ccPy9ZmagYV6EIhoyLGZa3NeeW9zZLEyUo1wk3AKkPOErARnn7xkBQoWqre&#10;6GSWprdJC1hYBKmco9vH3slXsX5ZKumfy9Ipz3TOaTYfT4znPpzJaimyAwpb1XIYQ/zDFI2oDTW9&#10;lHoUXrAj1n+UamqJ4KD0EwlNAmVZSxV3oG2m6bttdpWwKu5C4Dh7gcn9v7Ly6bSzL8h89wU6IjAA&#10;0lqXOboM+3QlNuFLkzLyE4TnC2yq80zS5exuni5ScknyLe7mN+kilEmu2Rad/6qgYcHIORItES1x&#10;2jrfh44hoZmBTa11pEYb1ub8dr5IY8LFQ8W1oR7XWYPlu33H6iLnN+MeeyjOtB5Cz7yzclPTDFvh&#10;/ItAoprGJvn6ZzpKDdQLBouzCvDn3+5DPDFAXs5akk7O3Y+jQMWZ/maIm6Cz0cDR2I+GOTYPQGqc&#10;0sOwMpqUgF6PZonQvJGq16ELuYSR1CvnfjQffC9gehVSrdcxiNRkhd+anZWhdEAxIPravQm0A+ye&#10;CHuCUVQie4d+HxsynV0fPXEQqQm49igOcJMSI7nDqwlS//0/Rl3f9uoXAAAA//8DAFBLAwQUAAYA&#10;CAAAACEAmROTCt4AAAAKAQAADwAAAGRycy9kb3ducmV2LnhtbEyPwU7DMAyG70i8Q2QkbiyFQelK&#10;0wkh2AFOdAhx9Jq0KTRO1WRd4enxTnC0/fn352I9u15MZgydJwWXiwSEodrrjloFb9uniwxEiEga&#10;e09GwbcJsC5PTwrMtT/Qq5mq2AoOoZCjAhvjkEsZamschoUfDPGs8aPDyOXYSj3igcNdL6+SJJUO&#10;O+ILFgfzYE39Ve0da7y/JG7z09gP94xNqOx22jx+KnV+Nt/fgYhmjn8wHPV5B0p22vk96SB6BTfL&#10;6yWjCm6zFAQDq/TY2DGZZiuQZSH/v1D+AgAA//8DAFBLAQItABQABgAIAAAAIQC2gziS/gAAAOEB&#10;AAATAAAAAAAAAAAAAAAAAAAAAABbQ29udGVudF9UeXBlc10ueG1sUEsBAi0AFAAGAAgAAAAhADj9&#10;If/WAAAAlAEAAAsAAAAAAAAAAAAAAAAALwEAAF9yZWxzLy5yZWxzUEsBAi0AFAAGAAgAAAAhAOna&#10;kE4SAgAAIwQAAA4AAAAAAAAAAAAAAAAALgIAAGRycy9lMm9Eb2MueG1sUEsBAi0AFAAGAAgAAAAh&#10;AJkTkwreAAAACgEAAA8AAAAAAAAAAAAAAAAAbAQAAGRycy9kb3ducmV2LnhtbFBLBQYAAAAABAAE&#10;APMAAAB3BQAAAAA=&#10;" filled="f" stroked="f" strokeweight=".5pt">
              <v:textbox style="mso-fit-shape-to-text:t" inset="0,0,0,0">
                <w:txbxContent>
                  <w:p w14:paraId="150F4222" w14:textId="77777777" w:rsidR="00444D34" w:rsidRPr="009F2874" w:rsidRDefault="00444D34" w:rsidP="00444D34">
                    <w:pPr>
                      <w:jc w:val="right"/>
                      <w:rPr>
                        <w:rFonts w:ascii="Noto Sans" w:hAnsi="Noto Sans" w:cs="Noto Sans"/>
                        <w:b/>
                        <w:bCs/>
                        <w:color w:val="FFFFFF" w:themeColor="background1"/>
                      </w:rPr>
                    </w:pPr>
                    <w:r w:rsidRPr="009F2874">
                      <w:rPr>
                        <w:rFonts w:ascii="Noto Sans" w:hAnsi="Noto Sans" w:cs="Noto Sans"/>
                        <w:b/>
                        <w:bCs/>
                        <w:color w:val="FFFFFF" w:themeColor="background1"/>
                      </w:rPr>
                      <w:t>asva.co.uk</w:t>
                    </w:r>
                  </w:p>
                  <w:p w14:paraId="0568D318" w14:textId="77777777" w:rsidR="00444D34" w:rsidRPr="009F2874" w:rsidRDefault="00444D34" w:rsidP="00444D34">
                    <w:pPr>
                      <w:jc w:val="right"/>
                      <w:rPr>
                        <w:rFonts w:ascii="Noto Sans" w:hAnsi="Noto Sans" w:cs="Noto Sans"/>
                        <w:b/>
                        <w:bCs/>
                        <w:color w:val="FFFFFF" w:themeColor="background1"/>
                      </w:rPr>
                    </w:pPr>
                    <w:r w:rsidRPr="009F2874">
                      <w:rPr>
                        <w:rFonts w:ascii="Noto Sans" w:hAnsi="Noto Sans" w:cs="Noto Sans"/>
                        <w:b/>
                        <w:bCs/>
                        <w:color w:val="FFFFFF" w:themeColor="background1"/>
                      </w:rPr>
                      <w:t>info@asva.co.uk</w:t>
                    </w:r>
                  </w:p>
                </w:txbxContent>
              </v:textbox>
            </v:shape>
          </w:pict>
        </mc:Fallback>
      </mc:AlternateContent>
    </w:r>
    <w:r w:rsidR="00444D34">
      <w:rPr>
        <w:noProof/>
      </w:rPr>
      <mc:AlternateContent>
        <mc:Choice Requires="wps">
          <w:drawing>
            <wp:anchor distT="0" distB="0" distL="114300" distR="114300" simplePos="0" relativeHeight="251668480" behindDoc="0" locked="0" layoutInCell="1" allowOverlap="1" wp14:anchorId="079A0D13" wp14:editId="6E99B4F2">
              <wp:simplePos x="0" y="0"/>
              <wp:positionH relativeFrom="column">
                <wp:posOffset>-349250</wp:posOffset>
              </wp:positionH>
              <wp:positionV relativeFrom="paragraph">
                <wp:posOffset>513715</wp:posOffset>
              </wp:positionV>
              <wp:extent cx="4489450" cy="451485"/>
              <wp:effectExtent l="0" t="0" r="6350" b="5715"/>
              <wp:wrapNone/>
              <wp:docPr id="14" name="Text Box 14"/>
              <wp:cNvGraphicFramePr/>
              <a:graphic xmlns:a="http://schemas.openxmlformats.org/drawingml/2006/main">
                <a:graphicData uri="http://schemas.microsoft.com/office/word/2010/wordprocessingShape">
                  <wps:wsp>
                    <wps:cNvSpPr txBox="1"/>
                    <wps:spPr>
                      <a:xfrm>
                        <a:off x="0" y="0"/>
                        <a:ext cx="4489450" cy="451485"/>
                      </a:xfrm>
                      <a:prstGeom prst="rect">
                        <a:avLst/>
                      </a:prstGeom>
                      <a:noFill/>
                      <a:ln w="6350">
                        <a:noFill/>
                      </a:ln>
                    </wps:spPr>
                    <wps:txbx>
                      <w:txbxContent>
                        <w:p w14:paraId="34CFBE76" w14:textId="77777777" w:rsidR="00444D34" w:rsidRPr="009F2874" w:rsidRDefault="00444D34" w:rsidP="00444D34">
                          <w:pPr>
                            <w:rPr>
                              <w:rFonts w:ascii="Merriweather" w:hAnsi="Merriweather"/>
                              <w:b/>
                              <w:bCs/>
                              <w:color w:val="FFFFFF" w:themeColor="background1"/>
                              <w:sz w:val="18"/>
                              <w:szCs w:val="18"/>
                            </w:rPr>
                          </w:pPr>
                          <w:r w:rsidRPr="009F2874">
                            <w:rPr>
                              <w:rFonts w:ascii="Merriweather" w:hAnsi="Merriweather"/>
                              <w:b/>
                              <w:bCs/>
                              <w:color w:val="059B3C"/>
                              <w:sz w:val="16"/>
                              <w:szCs w:val="16"/>
                            </w:rPr>
                            <w:t xml:space="preserve">Registered Office: </w:t>
                          </w:r>
                          <w:r w:rsidRPr="009F2874">
                            <w:rPr>
                              <w:rFonts w:ascii="Merriweather" w:hAnsi="Merriweather"/>
                              <w:b/>
                              <w:bCs/>
                              <w:color w:val="FFFFFF" w:themeColor="background1"/>
                              <w:sz w:val="16"/>
                              <w:szCs w:val="16"/>
                            </w:rPr>
                            <w:t>c/o Haines Watt, 3E Wallace House, Maxwell Place, Stirling, FK8 1JU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079A0D13" id="Text Box 14" o:spid="_x0000_s1031" type="#_x0000_t202" style="position:absolute;margin-left:-27.5pt;margin-top:40.45pt;width:353.5pt;height:35.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MYQEAIAACMEAAAOAAAAZHJzL2Uyb0RvYy54bWysU02P2jAQvVfqf7B8L4EtrGhEWNFdUVVC&#10;uyux1Z6NY5NIjscdGxL66zt2CLTbnqpenMnMeD7ee17cdY1hR4W+BlvwyWjMmbISytruC/7tZf1h&#10;zpkPwpbCgFUFPynP75bv3y1al6sbqMCUChkVsT5vXcGrEFyeZV5WqhF+BE5ZCmrARgT6xX1Womip&#10;emOym/H4NmsBS4cglffkfeiDfJnqa61keNLaq8BMwWm2kE5M5y6e2XIh8j0KV9XyPIb4hykaUVtq&#10;ein1IIJgB6z/KNXUEsGDDiMJTQZa11KlHWibyfjNNttKOJV2IXC8u8Dk/19Z+XjcumdkofsMHREY&#10;AWmdzz054z6dxiZ+aVJGcYLwdIFNdYFJck6n80/TGYUkxaazyXQ+i2Wy622HPnxR0LBoFByJloSW&#10;OG586FOHlNjMwro2JlFjLGsLfvuRyv8WoeLGUo/rrNEK3a5jdVnwNED07KA80XoIPfPeyXVNM2yE&#10;D88CiWoam+QbnujQBqgXnC3OKsAff/PHfGKAopy1JJ2C++8HgYoz89USN1Fng4GDsRsMe2jugdQ4&#10;oYfhZDLpAgYzmBqheSVVr2IXCgkrqVfBw2Deh17A9CqkWq1SEqnJibCxWydj6YhVRPSlexXozrAH&#10;IuwRBlGJ/A36fW686d3qEIiDRM0VxTPcpMRE7vnVRKn/+p+yrm97+RMAAP//AwBQSwMEFAAGAAgA&#10;AAAhANimyrPeAAAACgEAAA8AAABkcnMvZG93bnJldi54bWxMj81OwzAQhO9IvIO1SNxam0qpSohT&#10;IQQ9wIkUIY7b2IkD8TqK3TTw9GxPcNuf2dlviu3sezHZMXaBNNwsFQhLdTAdtRre9k+LDYiYkAz2&#10;gayGbxthW15eFJibcKJXO1WpFWxCMUcNLqUhlzLWznqMyzBY4l0TRo+J27GVZsQTm/terpRaS48d&#10;8QeHg31wtv6qjp4x3l+U3/007sM/YxMrt592j59aX1/N93cgkp3TnxjO+HwDJTMdwpFMFL2GRZZx&#10;lqRho25BsGCdrXhwYOW5kGUh/0cofwEAAP//AwBQSwECLQAUAAYACAAAACEAtoM4kv4AAADhAQAA&#10;EwAAAAAAAAAAAAAAAAAAAAAAW0NvbnRlbnRfVHlwZXNdLnhtbFBLAQItABQABgAIAAAAIQA4/SH/&#10;1gAAAJQBAAALAAAAAAAAAAAAAAAAAC8BAABfcmVscy8ucmVsc1BLAQItABQABgAIAAAAIQASqMYQ&#10;EAIAACMEAAAOAAAAAAAAAAAAAAAAAC4CAABkcnMvZTJvRG9jLnhtbFBLAQItABQABgAIAAAAIQDY&#10;psqz3gAAAAoBAAAPAAAAAAAAAAAAAAAAAGoEAABkcnMvZG93bnJldi54bWxQSwUGAAAAAAQABADz&#10;AAAAdQUAAAAA&#10;" filled="f" stroked="f" strokeweight=".5pt">
              <v:textbox style="mso-fit-shape-to-text:t" inset="0,0,0,0">
                <w:txbxContent>
                  <w:p w14:paraId="34CFBE76" w14:textId="77777777" w:rsidR="00444D34" w:rsidRPr="009F2874" w:rsidRDefault="00444D34" w:rsidP="00444D34">
                    <w:pPr>
                      <w:rPr>
                        <w:rFonts w:ascii="Merriweather" w:hAnsi="Merriweather"/>
                        <w:b/>
                        <w:bCs/>
                        <w:color w:val="FFFFFF" w:themeColor="background1"/>
                        <w:sz w:val="18"/>
                        <w:szCs w:val="18"/>
                      </w:rPr>
                    </w:pPr>
                    <w:r w:rsidRPr="009F2874">
                      <w:rPr>
                        <w:rFonts w:ascii="Merriweather" w:hAnsi="Merriweather"/>
                        <w:b/>
                        <w:bCs/>
                        <w:color w:val="059B3C"/>
                        <w:sz w:val="16"/>
                        <w:szCs w:val="16"/>
                      </w:rPr>
                      <w:t xml:space="preserve">Registered Office: </w:t>
                    </w:r>
                    <w:r w:rsidRPr="009F2874">
                      <w:rPr>
                        <w:rFonts w:ascii="Merriweather" w:hAnsi="Merriweather"/>
                        <w:b/>
                        <w:bCs/>
                        <w:color w:val="FFFFFF" w:themeColor="background1"/>
                        <w:sz w:val="16"/>
                        <w:szCs w:val="16"/>
                      </w:rPr>
                      <w:t>c/o Haines Watt, 3E Wallace House, Maxwell Place, Stirling, FK8 1JU</w:t>
                    </w:r>
                  </w:p>
                </w:txbxContent>
              </v:textbox>
            </v:shape>
          </w:pict>
        </mc:Fallback>
      </mc:AlternateContent>
    </w:r>
    <w:r w:rsidR="00444D34">
      <w:rPr>
        <w:noProof/>
      </w:rPr>
      <mc:AlternateContent>
        <mc:Choice Requires="wps">
          <w:drawing>
            <wp:anchor distT="0" distB="0" distL="114300" distR="114300" simplePos="0" relativeHeight="251664384" behindDoc="0" locked="0" layoutInCell="1" allowOverlap="1" wp14:anchorId="11462CA2" wp14:editId="047D2C00">
              <wp:simplePos x="0" y="0"/>
              <wp:positionH relativeFrom="column">
                <wp:posOffset>2740025</wp:posOffset>
              </wp:positionH>
              <wp:positionV relativeFrom="paragraph">
                <wp:posOffset>241935</wp:posOffset>
              </wp:positionV>
              <wp:extent cx="3901440" cy="1025525"/>
              <wp:effectExtent l="0" t="0" r="0" b="3175"/>
              <wp:wrapNone/>
              <wp:docPr id="11" name="Rectangle 11"/>
              <wp:cNvGraphicFramePr/>
              <a:graphic xmlns:a="http://schemas.openxmlformats.org/drawingml/2006/main">
                <a:graphicData uri="http://schemas.microsoft.com/office/word/2010/wordprocessingShape">
                  <wps:wsp>
                    <wps:cNvSpPr/>
                    <wps:spPr>
                      <a:xfrm>
                        <a:off x="0" y="0"/>
                        <a:ext cx="3901440" cy="1025525"/>
                      </a:xfrm>
                      <a:prstGeom prst="rect">
                        <a:avLst/>
                      </a:prstGeom>
                      <a:solidFill>
                        <a:srgbClr val="059B3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2DC796" id="Rectangle 11" o:spid="_x0000_s1026" style="position:absolute;margin-left:215.75pt;margin-top:19.05pt;width:307.2pt;height:80.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cXEfgIAAGAFAAAOAAAAZHJzL2Uyb0RvYy54bWysVFFv2yAQfp+0/4B4X+2kzdZGdaosVadJ&#10;VVutnfpMMMRImGNA4mS/fgfYTtdVe5iWBwLc3Xd3n7/j8mrfarITziswFZ2clJQIw6FWZlPR7083&#10;H84p8YGZmmkwoqIH4enV4v27y87OxRQa0LVwBEGMn3e2ok0Idl4UnjeiZf4ErDBolOBaFvDoNkXt&#10;WIforS6mZfmx6MDV1gEX3uPtdTbSRcKXUvBwL6UXgeiKYm0hrS6t67gWi0s23zhmG8X7Mtg/VNEy&#10;ZTDpCHXNAiNbp/6AahV34EGGEw5tAVIqLlIP2M2kfNXNY8OsSL0gOd6ONPn/B8vvdo/2wSENnfVz&#10;j9vYxV66Nv5jfWSfyDqMZIl9IBwvTy/KydkZcsrRNimns9l0FuksjuHW+fBFQEvipqIOv0Yiie1u&#10;fciug0vM5kGr+kZpnQ5us15pR3YsfrnZxefTVY/+m5s20dlADMuI8aY4NpN24aBF9NPmm5BE1Vj+&#10;NFWSdCbGPIxzYcIkmxpWi5x+VuJvyB6VGSNSpwkwIkvMP2L3AINnBhmwc5W9fwwVSaZjcPm3wnLw&#10;GJEygwljcKsMuLcANHbVZ87+A0mZmsjSGurDgyMO8pB4y28Ufrdb5sMDczgV+K1x0sM9LlJDV1Ho&#10;d5Q04H6+dR/9UaxopaTDKauo/7FlTlCivxqU8UWWUEiHs9mnKeZwLy3rlxazbVeAcpjgm2J52kb/&#10;oIetdNA+44OwjFnRxAzH3BXlwQ2HVcjTj08KF8tlcsNRtCzcmkfLI3hkNeryaf/MnO3FG1D3dzBM&#10;JJu/0nD2jZEGltsAUiWBH3nt+cYxTsLpn5z4Trw8J6/jw7j4BQAA//8DAFBLAwQUAAYACAAAACEA&#10;RkPGoOIAAAALAQAADwAAAGRycy9kb3ducmV2LnhtbEyPwU7DMAyG70i8Q2QkbizptlZtaTohpElw&#10;QIjBAW5ZY9pqiVM16da9PdmJ3Wz50+/vrzazNeyIo+8dSUgWAhhS43RPrYSvz+1DDswHRVoZRyjh&#10;jB429e1NpUrtTvSBx11oWQwhXyoJXQhDyblvOrTKL9yAFG+/brQqxHVsuR7VKYZbw5dCZNyqnuKH&#10;Tg343GFz2E1WgjYiX/6k0/tr/n14e9nOfSbSs5T3d/PTI7CAc/iH4aIf1aGOTns3kfbMSFivkjSi&#10;ElZ5AuwCiHVaANvHqSgy4HXFrzvUfwAAAP//AwBQSwECLQAUAAYACAAAACEAtoM4kv4AAADhAQAA&#10;EwAAAAAAAAAAAAAAAAAAAAAAW0NvbnRlbnRfVHlwZXNdLnhtbFBLAQItABQABgAIAAAAIQA4/SH/&#10;1gAAAJQBAAALAAAAAAAAAAAAAAAAAC8BAABfcmVscy8ucmVsc1BLAQItABQABgAIAAAAIQBNocXE&#10;fgIAAGAFAAAOAAAAAAAAAAAAAAAAAC4CAABkcnMvZTJvRG9jLnhtbFBLAQItABQABgAIAAAAIQBG&#10;Q8ag4gAAAAsBAAAPAAAAAAAAAAAAAAAAANgEAABkcnMvZG93bnJldi54bWxQSwUGAAAAAAQABADz&#10;AAAA5wUAAAAA&#10;" fillcolor="#059b3c"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93DA6" w14:textId="77777777" w:rsidR="006F7D5F" w:rsidRDefault="006F7D5F" w:rsidP="00792F40">
      <w:r>
        <w:separator/>
      </w:r>
    </w:p>
  </w:footnote>
  <w:footnote w:type="continuationSeparator" w:id="0">
    <w:p w14:paraId="361BBA53" w14:textId="77777777" w:rsidR="006F7D5F" w:rsidRDefault="006F7D5F" w:rsidP="00792F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8D7F3B" w14:textId="77777777" w:rsidR="00B22C84" w:rsidRDefault="00B22C8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2702E" w14:textId="77777777" w:rsidR="00B22C84" w:rsidRDefault="00B22C8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92D48" w14:textId="18B95C15" w:rsidR="00444D34" w:rsidRDefault="00444D34">
    <w:pPr>
      <w:pStyle w:val="Header"/>
    </w:pPr>
    <w:r>
      <w:rPr>
        <w:noProof/>
      </w:rPr>
      <w:drawing>
        <wp:anchor distT="0" distB="0" distL="114300" distR="114300" simplePos="0" relativeHeight="251667456" behindDoc="0" locked="0" layoutInCell="1" allowOverlap="1" wp14:anchorId="2E37703F" wp14:editId="75B36E92">
          <wp:simplePos x="0" y="0"/>
          <wp:positionH relativeFrom="column">
            <wp:posOffset>-370205</wp:posOffset>
          </wp:positionH>
          <wp:positionV relativeFrom="paragraph">
            <wp:posOffset>-1006215</wp:posOffset>
          </wp:positionV>
          <wp:extent cx="1037590" cy="888365"/>
          <wp:effectExtent l="0" t="0" r="3810" b="635"/>
          <wp:wrapSquare wrapText="bothSides"/>
          <wp:docPr id="4" name="Picture 4" descr="A logo for a visitor attrac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for a visitor attractio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37590" cy="8883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D15715"/>
    <w:multiLevelType w:val="multilevel"/>
    <w:tmpl w:val="171C0D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FA35341"/>
    <w:multiLevelType w:val="multilevel"/>
    <w:tmpl w:val="74E2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DDD23B9"/>
    <w:multiLevelType w:val="multilevel"/>
    <w:tmpl w:val="55F05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82215154">
    <w:abstractNumId w:val="0"/>
  </w:num>
  <w:num w:numId="2" w16cid:durableId="464465571">
    <w:abstractNumId w:val="2"/>
  </w:num>
  <w:num w:numId="3" w16cid:durableId="1867014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2F40"/>
    <w:rsid w:val="0000562F"/>
    <w:rsid w:val="000C141D"/>
    <w:rsid w:val="000D09A7"/>
    <w:rsid w:val="000D1566"/>
    <w:rsid w:val="000D1D0D"/>
    <w:rsid w:val="0016307D"/>
    <w:rsid w:val="00191FDD"/>
    <w:rsid w:val="001F28E9"/>
    <w:rsid w:val="002B10A9"/>
    <w:rsid w:val="00374DD8"/>
    <w:rsid w:val="00444D34"/>
    <w:rsid w:val="005B29C3"/>
    <w:rsid w:val="00607E7E"/>
    <w:rsid w:val="00622C64"/>
    <w:rsid w:val="00626412"/>
    <w:rsid w:val="006662D3"/>
    <w:rsid w:val="00696999"/>
    <w:rsid w:val="006F7D5F"/>
    <w:rsid w:val="00792F40"/>
    <w:rsid w:val="007D3690"/>
    <w:rsid w:val="00823899"/>
    <w:rsid w:val="00854C75"/>
    <w:rsid w:val="00867898"/>
    <w:rsid w:val="00894966"/>
    <w:rsid w:val="008E29F5"/>
    <w:rsid w:val="009F2874"/>
    <w:rsid w:val="00A46541"/>
    <w:rsid w:val="00B22C84"/>
    <w:rsid w:val="00BB3F66"/>
    <w:rsid w:val="00C07275"/>
    <w:rsid w:val="00C663C2"/>
    <w:rsid w:val="00C7690E"/>
    <w:rsid w:val="00C909E3"/>
    <w:rsid w:val="00D60DB2"/>
    <w:rsid w:val="00DB2A28"/>
    <w:rsid w:val="00DD0C79"/>
    <w:rsid w:val="00E50B10"/>
    <w:rsid w:val="00E54495"/>
    <w:rsid w:val="00EA432C"/>
    <w:rsid w:val="00ED5D22"/>
    <w:rsid w:val="00F223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E0838"/>
  <w15:chartTrackingRefBased/>
  <w15:docId w15:val="{66558DEC-E332-D149-9D1F-8A2E0DB13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792F4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909E3"/>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92F40"/>
    <w:pPr>
      <w:tabs>
        <w:tab w:val="center" w:pos="4513"/>
        <w:tab w:val="right" w:pos="9026"/>
      </w:tabs>
    </w:pPr>
  </w:style>
  <w:style w:type="character" w:customStyle="1" w:styleId="HeaderChar">
    <w:name w:val="Header Char"/>
    <w:basedOn w:val="DefaultParagraphFont"/>
    <w:link w:val="Header"/>
    <w:uiPriority w:val="99"/>
    <w:rsid w:val="00792F40"/>
  </w:style>
  <w:style w:type="paragraph" w:styleId="Footer">
    <w:name w:val="footer"/>
    <w:basedOn w:val="Normal"/>
    <w:link w:val="FooterChar"/>
    <w:uiPriority w:val="99"/>
    <w:unhideWhenUsed/>
    <w:rsid w:val="00792F40"/>
    <w:pPr>
      <w:tabs>
        <w:tab w:val="center" w:pos="4513"/>
        <w:tab w:val="right" w:pos="9026"/>
      </w:tabs>
    </w:pPr>
  </w:style>
  <w:style w:type="character" w:customStyle="1" w:styleId="FooterChar">
    <w:name w:val="Footer Char"/>
    <w:basedOn w:val="DefaultParagraphFont"/>
    <w:link w:val="Footer"/>
    <w:uiPriority w:val="99"/>
    <w:rsid w:val="00792F40"/>
  </w:style>
  <w:style w:type="character" w:customStyle="1" w:styleId="Heading2Char">
    <w:name w:val="Heading 2 Char"/>
    <w:basedOn w:val="DefaultParagraphFont"/>
    <w:link w:val="Heading2"/>
    <w:uiPriority w:val="9"/>
    <w:rsid w:val="00792F40"/>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unhideWhenUsed/>
    <w:rsid w:val="00792F40"/>
    <w:pPr>
      <w:spacing w:before="100" w:beforeAutospacing="1" w:after="100" w:afterAutospacing="1"/>
    </w:pPr>
    <w:rPr>
      <w:rFonts w:ascii="Times New Roman" w:eastAsia="Times New Roman" w:hAnsi="Times New Roman" w:cs="Times New Roman"/>
      <w:lang w:eastAsia="en-GB"/>
    </w:rPr>
  </w:style>
  <w:style w:type="paragraph" w:customStyle="1" w:styleId="BasicParagraph">
    <w:name w:val="[Basic Paragraph]"/>
    <w:basedOn w:val="Normal"/>
    <w:uiPriority w:val="99"/>
    <w:rsid w:val="009F2874"/>
    <w:pPr>
      <w:autoSpaceDE w:val="0"/>
      <w:autoSpaceDN w:val="0"/>
      <w:adjustRightInd w:val="0"/>
      <w:spacing w:line="288" w:lineRule="auto"/>
      <w:textAlignment w:val="center"/>
    </w:pPr>
    <w:rPr>
      <w:rFonts w:ascii="Minion Pro" w:hAnsi="Minion Pro" w:cs="Minion Pro"/>
      <w:color w:val="000000"/>
    </w:rPr>
  </w:style>
  <w:style w:type="character" w:styleId="Hyperlink">
    <w:name w:val="Hyperlink"/>
    <w:basedOn w:val="DefaultParagraphFont"/>
    <w:uiPriority w:val="99"/>
    <w:unhideWhenUsed/>
    <w:rsid w:val="002B10A9"/>
    <w:rPr>
      <w:color w:val="0563C1" w:themeColor="hyperlink"/>
      <w:u w:val="single"/>
    </w:rPr>
  </w:style>
  <w:style w:type="character" w:styleId="UnresolvedMention">
    <w:name w:val="Unresolved Mention"/>
    <w:basedOn w:val="DefaultParagraphFont"/>
    <w:uiPriority w:val="99"/>
    <w:semiHidden/>
    <w:unhideWhenUsed/>
    <w:rsid w:val="002B10A9"/>
    <w:rPr>
      <w:color w:val="605E5C"/>
      <w:shd w:val="clear" w:color="auto" w:fill="E1DFDD"/>
    </w:rPr>
  </w:style>
  <w:style w:type="character" w:customStyle="1" w:styleId="Heading3Char">
    <w:name w:val="Heading 3 Char"/>
    <w:basedOn w:val="DefaultParagraphFont"/>
    <w:link w:val="Heading3"/>
    <w:uiPriority w:val="9"/>
    <w:semiHidden/>
    <w:rsid w:val="00C909E3"/>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673124">
      <w:bodyDiv w:val="1"/>
      <w:marLeft w:val="0"/>
      <w:marRight w:val="0"/>
      <w:marTop w:val="0"/>
      <w:marBottom w:val="0"/>
      <w:divBdr>
        <w:top w:val="none" w:sz="0" w:space="0" w:color="auto"/>
        <w:left w:val="none" w:sz="0" w:space="0" w:color="auto"/>
        <w:bottom w:val="none" w:sz="0" w:space="0" w:color="auto"/>
        <w:right w:val="none" w:sz="0" w:space="0" w:color="auto"/>
      </w:divBdr>
    </w:div>
    <w:div w:id="1049376964">
      <w:bodyDiv w:val="1"/>
      <w:marLeft w:val="0"/>
      <w:marRight w:val="0"/>
      <w:marTop w:val="0"/>
      <w:marBottom w:val="0"/>
      <w:divBdr>
        <w:top w:val="none" w:sz="0" w:space="0" w:color="auto"/>
        <w:left w:val="none" w:sz="0" w:space="0" w:color="auto"/>
        <w:bottom w:val="none" w:sz="0" w:space="0" w:color="auto"/>
        <w:right w:val="none" w:sz="0" w:space="0" w:color="auto"/>
      </w:divBdr>
    </w:div>
    <w:div w:id="1163934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5FA25B7DD0B9044B82CB3A776D2A4D3" ma:contentTypeVersion="12" ma:contentTypeDescription="Create a new document." ma:contentTypeScope="" ma:versionID="cc6fa9259dc1d911fc70fcf8690855ff">
  <xsd:schema xmlns:xsd="http://www.w3.org/2001/XMLSchema" xmlns:xs="http://www.w3.org/2001/XMLSchema" xmlns:p="http://schemas.microsoft.com/office/2006/metadata/properties" xmlns:ns2="120d1161-da80-4690-b7ab-54c0254f0f5f" xmlns:ns3="605f1f0d-70b3-480c-babd-193be47cdb6d" targetNamespace="http://schemas.microsoft.com/office/2006/metadata/properties" ma:root="true" ma:fieldsID="0f454eb600d898b477c9a91c6b8f7301" ns2:_="" ns3:_="">
    <xsd:import namespace="120d1161-da80-4690-b7ab-54c0254f0f5f"/>
    <xsd:import namespace="605f1f0d-70b3-480c-babd-193be47cdb6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0d1161-da80-4690-b7ab-54c0254f0f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95e1c20-8f3a-42f3-97d6-f314ca3dc67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5f1f0d-70b3-480c-babd-193be47cdb6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c57ebd-3de9-48a7-b012-4ee8b2ef2ad1}" ma:internalName="TaxCatchAll" ma:showField="CatchAllData" ma:web="605f1f0d-70b3-480c-babd-193be47cdb6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20d1161-da80-4690-b7ab-54c0254f0f5f">
      <Terms xmlns="http://schemas.microsoft.com/office/infopath/2007/PartnerControls"/>
    </lcf76f155ced4ddcb4097134ff3c332f>
    <TaxCatchAll xmlns="605f1f0d-70b3-480c-babd-193be47cdb6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9A013C7-5C85-4A03-8BB0-8C9EB694A6A6}"/>
</file>

<file path=customXml/itemProps2.xml><?xml version="1.0" encoding="utf-8"?>
<ds:datastoreItem xmlns:ds="http://schemas.openxmlformats.org/officeDocument/2006/customXml" ds:itemID="{8250FBE4-BB4D-4C46-85DB-1712748E0675}">
  <ds:schemaRefs>
    <ds:schemaRef ds:uri="http://schemas.microsoft.com/office/2006/metadata/properties"/>
    <ds:schemaRef ds:uri="http://schemas.microsoft.com/office/infopath/2007/PartnerControls"/>
    <ds:schemaRef ds:uri="676db19d-f467-4632-8ead-eadfe8cdae33"/>
    <ds:schemaRef ds:uri="b44e22e5-5843-4db4-9612-9cfee7def926"/>
  </ds:schemaRefs>
</ds:datastoreItem>
</file>

<file path=customXml/itemProps3.xml><?xml version="1.0" encoding="utf-8"?>
<ds:datastoreItem xmlns:ds="http://schemas.openxmlformats.org/officeDocument/2006/customXml" ds:itemID="{80EC153A-E133-4149-A49B-31D7495A1D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707</Words>
  <Characters>4091</Characters>
  <Application>Microsoft Office Word</Application>
  <DocSecurity>0</DocSecurity>
  <Lines>71</Lines>
  <Paragraphs>37</Paragraphs>
  <ScaleCrop>false</ScaleCrop>
  <Company/>
  <LinksUpToDate>false</LinksUpToDate>
  <CharactersWithSpaces>4761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Mattie Brass</dc:creator>
  <cp:keywords/>
  <dc:description/>
  <cp:lastModifiedBy>Michael Golding</cp:lastModifiedBy>
  <cp:revision>7</cp:revision>
  <dcterms:created xsi:type="dcterms:W3CDTF">2026-06-15T08:54:00Z</dcterms:created>
  <dcterms:modified xsi:type="dcterms:W3CDTF">2026-06-15T08:57:00Z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0x01010065FA25B7DD0B9044B82CB3A776D2A4D3</vt:lpwstr>
  </property>
  <property fmtid="{D5CDD505-2E9C-101B-9397-08002B2CF9AE}" pid="3" name="MediaServiceImageTags">
    <vt:lpwstr/>
  </property>
</Properties>
</file>